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79B59" w14:textId="77777777" w:rsidR="00B05FFB" w:rsidRPr="006D5712" w:rsidRDefault="005072D5" w:rsidP="00B05FFB">
      <w:pPr>
        <w:pStyle w:val="a3"/>
        <w:widowControl w:val="0"/>
        <w:shd w:val="clear" w:color="auto" w:fill="FFFFFF"/>
        <w:spacing w:before="0" w:beforeAutospacing="0" w:after="0" w:afterAutospacing="0"/>
        <w:jc w:val="center"/>
        <w:rPr>
          <w:b/>
          <w:sz w:val="26"/>
          <w:szCs w:val="26"/>
        </w:rPr>
      </w:pPr>
      <w:r w:rsidRPr="006D5712">
        <w:rPr>
          <w:b/>
          <w:sz w:val="26"/>
          <w:szCs w:val="26"/>
        </w:rPr>
        <w:t>Д</w:t>
      </w:r>
      <w:r w:rsidR="006223C6" w:rsidRPr="006D5712">
        <w:rPr>
          <w:b/>
          <w:sz w:val="26"/>
          <w:szCs w:val="26"/>
        </w:rPr>
        <w:t>еятельност</w:t>
      </w:r>
      <w:r w:rsidRPr="006D5712">
        <w:rPr>
          <w:b/>
          <w:sz w:val="26"/>
          <w:szCs w:val="26"/>
        </w:rPr>
        <w:t>ь</w:t>
      </w:r>
      <w:r w:rsidR="006223C6" w:rsidRPr="006D5712">
        <w:rPr>
          <w:b/>
          <w:sz w:val="26"/>
          <w:szCs w:val="26"/>
        </w:rPr>
        <w:t xml:space="preserve"> </w:t>
      </w:r>
      <w:r w:rsidR="00FD1B61" w:rsidRPr="006D5712">
        <w:rPr>
          <w:b/>
          <w:sz w:val="26"/>
          <w:szCs w:val="26"/>
        </w:rPr>
        <w:t>Государственной инспекции</w:t>
      </w:r>
    </w:p>
    <w:p w14:paraId="7BEF8D7B" w14:textId="77777777" w:rsidR="00B05FFB" w:rsidRPr="006D5712" w:rsidRDefault="00FD1B61" w:rsidP="00B05FFB">
      <w:pPr>
        <w:pStyle w:val="a3"/>
        <w:widowControl w:val="0"/>
        <w:shd w:val="clear" w:color="auto" w:fill="FFFFFF"/>
        <w:spacing w:before="0" w:beforeAutospacing="0" w:after="0" w:afterAutospacing="0"/>
        <w:jc w:val="center"/>
        <w:rPr>
          <w:b/>
          <w:sz w:val="26"/>
          <w:szCs w:val="26"/>
        </w:rPr>
      </w:pPr>
      <w:r w:rsidRPr="006D5712">
        <w:rPr>
          <w:b/>
          <w:sz w:val="26"/>
          <w:szCs w:val="26"/>
        </w:rPr>
        <w:t xml:space="preserve">по охране объектов культурного наследия Республики Хакасия </w:t>
      </w:r>
    </w:p>
    <w:p w14:paraId="301393F5" w14:textId="77777777" w:rsidR="00E3450E" w:rsidRPr="006D5712" w:rsidRDefault="00FD1B61" w:rsidP="00B05FFB">
      <w:pPr>
        <w:pStyle w:val="a3"/>
        <w:widowControl w:val="0"/>
        <w:shd w:val="clear" w:color="auto" w:fill="FFFFFF"/>
        <w:spacing w:before="0" w:beforeAutospacing="0" w:after="0" w:afterAutospacing="0"/>
        <w:jc w:val="center"/>
        <w:rPr>
          <w:b/>
          <w:sz w:val="26"/>
          <w:szCs w:val="26"/>
        </w:rPr>
      </w:pPr>
      <w:r w:rsidRPr="006D5712">
        <w:rPr>
          <w:b/>
          <w:sz w:val="26"/>
          <w:szCs w:val="26"/>
        </w:rPr>
        <w:t>по итогам работы за</w:t>
      </w:r>
      <w:r w:rsidR="00700FFF" w:rsidRPr="006D5712">
        <w:rPr>
          <w:b/>
          <w:sz w:val="26"/>
          <w:szCs w:val="26"/>
        </w:rPr>
        <w:t xml:space="preserve"> </w:t>
      </w:r>
      <w:r w:rsidRPr="006D5712">
        <w:rPr>
          <w:b/>
          <w:sz w:val="26"/>
          <w:szCs w:val="26"/>
        </w:rPr>
        <w:t>20</w:t>
      </w:r>
      <w:r w:rsidR="00C124AC" w:rsidRPr="006D5712">
        <w:rPr>
          <w:b/>
          <w:sz w:val="26"/>
          <w:szCs w:val="26"/>
        </w:rPr>
        <w:t>2</w:t>
      </w:r>
      <w:r w:rsidR="00CF161A" w:rsidRPr="006D5712">
        <w:rPr>
          <w:b/>
          <w:sz w:val="26"/>
          <w:szCs w:val="26"/>
        </w:rPr>
        <w:t>4</w:t>
      </w:r>
      <w:r w:rsidRPr="006D5712">
        <w:rPr>
          <w:b/>
          <w:sz w:val="26"/>
          <w:szCs w:val="26"/>
        </w:rPr>
        <w:t xml:space="preserve"> год</w:t>
      </w:r>
    </w:p>
    <w:p w14:paraId="7A1FE39C" w14:textId="77777777" w:rsidR="00BE72C7" w:rsidRPr="006D5712" w:rsidRDefault="00BE72C7" w:rsidP="009B5216">
      <w:pPr>
        <w:widowControl w:val="0"/>
        <w:spacing w:line="276" w:lineRule="auto"/>
        <w:rPr>
          <w:rFonts w:cs="Times New Roman"/>
          <w:color w:val="000000"/>
          <w:szCs w:val="26"/>
        </w:rPr>
      </w:pPr>
    </w:p>
    <w:p w14:paraId="346BCE0F" w14:textId="77777777" w:rsidR="009B5216" w:rsidRPr="006D5712" w:rsidRDefault="009B5216" w:rsidP="009B5216">
      <w:pPr>
        <w:widowControl w:val="0"/>
        <w:spacing w:line="276" w:lineRule="auto"/>
        <w:rPr>
          <w:rFonts w:eastAsia="Times New Roman" w:cs="Times New Roman"/>
          <w:color w:val="000000"/>
          <w:szCs w:val="26"/>
          <w:lang w:eastAsia="ru-RU"/>
        </w:rPr>
      </w:pPr>
      <w:r w:rsidRPr="006D5712">
        <w:rPr>
          <w:rFonts w:cs="Times New Roman"/>
          <w:color w:val="000000"/>
          <w:szCs w:val="26"/>
        </w:rPr>
        <w:t>В соответствии с постановлением Правительства Республики Хакасия от 29.12.2016 № 645 «Об утверждении Положения о Государственной инспекции по охране объектов культурного наследия Республики Хакасия» (с последующими изменениями) Государственная инспекция по охране объектов культурного наследия Республики Хакасия (далее – Госохранинспекция) является исполнительным органом государственной власти Республики Хакасия, осуществляющим функции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объекты культурного наследия) на территории Республики Хакасия.</w:t>
      </w:r>
      <w:r w:rsidRPr="006D5712">
        <w:rPr>
          <w:rFonts w:eastAsia="Times New Roman" w:cs="Times New Roman"/>
          <w:color w:val="000000"/>
          <w:szCs w:val="26"/>
          <w:lang w:eastAsia="ru-RU"/>
        </w:rPr>
        <w:t xml:space="preserve"> </w:t>
      </w:r>
    </w:p>
    <w:p w14:paraId="26CCEEFE" w14:textId="77777777" w:rsidR="00D47AC0" w:rsidRPr="006D5712" w:rsidRDefault="00D47AC0" w:rsidP="009B5216">
      <w:pPr>
        <w:widowControl w:val="0"/>
        <w:spacing w:line="276" w:lineRule="auto"/>
        <w:rPr>
          <w:rFonts w:eastAsia="Times New Roman" w:cs="Times New Roman"/>
          <w:szCs w:val="26"/>
          <w:lang w:eastAsia="ru-RU"/>
        </w:rPr>
      </w:pPr>
      <w:r w:rsidRPr="006D5712">
        <w:rPr>
          <w:rFonts w:eastAsia="Times New Roman" w:cs="Times New Roman"/>
          <w:szCs w:val="26"/>
          <w:lang w:eastAsia="ru-RU"/>
        </w:rPr>
        <w:t>Основным законом в области государственной охраны объектов культурного наследия (памятников истории и культуры) народов Российской Федерации (далее – объект культурного наследия) является Федеральный закон от 25.06.2002 № 73-ФЗ «Об объектах культурного наследия (памятниках истории и культуры) народов Российской Федерации» (с последующими изменениями) (по тексту – Федеральный закон № 73-ФЗ).</w:t>
      </w:r>
    </w:p>
    <w:p w14:paraId="1EF93C13" w14:textId="77777777" w:rsidR="00D47AC0" w:rsidRPr="006D5712" w:rsidRDefault="00D47AC0" w:rsidP="00D47AC0">
      <w:pPr>
        <w:widowControl w:val="0"/>
        <w:spacing w:line="276" w:lineRule="auto"/>
        <w:rPr>
          <w:rFonts w:eastAsia="Times New Roman" w:cs="Times New Roman"/>
          <w:szCs w:val="26"/>
          <w:lang w:eastAsia="ru-RU"/>
        </w:rPr>
      </w:pPr>
      <w:r w:rsidRPr="006D5712">
        <w:rPr>
          <w:rFonts w:eastAsia="Times New Roman" w:cs="Times New Roman"/>
          <w:szCs w:val="26"/>
          <w:lang w:eastAsia="ru-RU"/>
        </w:rPr>
        <w:t>Отдельные нормы, направленные на урегулирование правоотношений в сфере государственной охраны объектов культурного наследия, содержатся в Гражданском кодексе Российской Федерации (гражданско-правовой оборот), Земельном кодексе Российской Федерации (понятие земель историко-культурного назначения, порядок отнесения земель к данной категории, сервитуты и обременения собственников и пользователей данной категории земель), Лесном и Водном кодексах Российской Федерации (особенности правового статуса лесных и водных объектов, входящих в состав, либо расположенных на территории объектов культурного наследия), а также в Градостроительном кодексе Российской Федерации. Последним установлено, что осуществление градостроительной деятельности с соблюдением требований сохранения объектов культурного наследия входит в число основных принципов законодательства о градостроительной деятельности.</w:t>
      </w:r>
    </w:p>
    <w:p w14:paraId="5A826869" w14:textId="77777777" w:rsidR="00D47AC0" w:rsidRPr="006D5712" w:rsidRDefault="00D47AC0" w:rsidP="00D47AC0">
      <w:pPr>
        <w:widowControl w:val="0"/>
        <w:spacing w:line="276" w:lineRule="auto"/>
        <w:rPr>
          <w:rFonts w:eastAsia="Times New Roman" w:cs="Times New Roman"/>
          <w:szCs w:val="26"/>
          <w:lang w:eastAsia="ru-RU"/>
        </w:rPr>
      </w:pPr>
      <w:r w:rsidRPr="006D5712">
        <w:rPr>
          <w:rFonts w:eastAsia="Times New Roman" w:cs="Times New Roman"/>
          <w:szCs w:val="26"/>
          <w:lang w:eastAsia="ru-RU"/>
        </w:rPr>
        <w:t>В статье 44 Конституции Российской Федерации провозглашена обязанность каждого заботиться о сохранении исторического и культурного наследия, беречь памятники истории и культуры, а также право на участие в культурной жизни.</w:t>
      </w:r>
    </w:p>
    <w:p w14:paraId="57EC773C" w14:textId="77777777" w:rsidR="00D47AC0" w:rsidRPr="006D5712" w:rsidRDefault="00D47AC0" w:rsidP="00D47AC0">
      <w:pPr>
        <w:widowControl w:val="0"/>
        <w:spacing w:line="276" w:lineRule="auto"/>
        <w:rPr>
          <w:rFonts w:eastAsia="Times New Roman" w:cs="Times New Roman"/>
          <w:szCs w:val="26"/>
          <w:lang w:eastAsia="ru-RU"/>
        </w:rPr>
      </w:pPr>
      <w:r w:rsidRPr="006D5712">
        <w:rPr>
          <w:rFonts w:eastAsia="Times New Roman" w:cs="Times New Roman"/>
          <w:szCs w:val="26"/>
          <w:lang w:eastAsia="ru-RU"/>
        </w:rPr>
        <w:t>Также сферу регулируют такие федеральные законы как: «Об архитектурной деятельности в Российской Федерации», «О приватизации государственного и муниципального имущества», «О лицензировании отдельных видов деятельности», законодательство, регулирующее бюджетные отношения.</w:t>
      </w:r>
    </w:p>
    <w:p w14:paraId="25A712A3" w14:textId="77777777" w:rsidR="00D47AC0" w:rsidRPr="006D5712" w:rsidRDefault="00D47AC0" w:rsidP="00D47AC0">
      <w:pPr>
        <w:widowControl w:val="0"/>
        <w:spacing w:line="276" w:lineRule="auto"/>
        <w:rPr>
          <w:rFonts w:eastAsia="Times New Roman" w:cs="Times New Roman"/>
          <w:szCs w:val="26"/>
          <w:lang w:eastAsia="ru-RU"/>
        </w:rPr>
      </w:pPr>
      <w:r w:rsidRPr="006D5712">
        <w:rPr>
          <w:rFonts w:eastAsia="Times New Roman" w:cs="Times New Roman"/>
          <w:szCs w:val="26"/>
          <w:lang w:eastAsia="ru-RU"/>
        </w:rPr>
        <w:t xml:space="preserve">На территории Республики Хакасия основным нормативным актом, регулирующим сферу государственной охраны объектов культурного наследия, является Закон Республики Хакасия от 08.11.2011 № 105-ЗРХ «Об объектах </w:t>
      </w:r>
      <w:r w:rsidRPr="006D5712">
        <w:rPr>
          <w:rFonts w:eastAsia="Times New Roman" w:cs="Times New Roman"/>
          <w:szCs w:val="26"/>
          <w:lang w:eastAsia="ru-RU"/>
        </w:rPr>
        <w:lastRenderedPageBreak/>
        <w:t xml:space="preserve">культурного наследия (памятниках истории и культуры) народов Российской Федерации, расположенных на территории Республики Хакасия» (с последующими изменениями), который был принят в целях реализации норм Федерального Закона № 73-ФЗ. </w:t>
      </w:r>
    </w:p>
    <w:p w14:paraId="1582C8E4" w14:textId="77777777" w:rsidR="00D47AC0" w:rsidRPr="006D5712" w:rsidRDefault="00D47AC0" w:rsidP="00B05FFB">
      <w:pPr>
        <w:pStyle w:val="a3"/>
        <w:widowControl w:val="0"/>
        <w:shd w:val="clear" w:color="auto" w:fill="FFFFFF"/>
        <w:spacing w:before="0" w:beforeAutospacing="0" w:after="0" w:afterAutospacing="0"/>
        <w:ind w:firstLine="709"/>
        <w:jc w:val="both"/>
        <w:rPr>
          <w:sz w:val="26"/>
          <w:szCs w:val="26"/>
        </w:rPr>
      </w:pPr>
    </w:p>
    <w:p w14:paraId="556185DA"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center"/>
        <w:rPr>
          <w:b/>
          <w:bCs/>
          <w:sz w:val="26"/>
          <w:szCs w:val="26"/>
        </w:rPr>
      </w:pPr>
      <w:r w:rsidRPr="006D5712">
        <w:rPr>
          <w:b/>
          <w:bCs/>
          <w:sz w:val="26"/>
          <w:szCs w:val="26"/>
        </w:rPr>
        <w:t>Государственная охрана объектов культурного наследия</w:t>
      </w:r>
    </w:p>
    <w:p w14:paraId="1958F0C9"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center"/>
        <w:rPr>
          <w:sz w:val="26"/>
          <w:szCs w:val="26"/>
        </w:rPr>
      </w:pPr>
    </w:p>
    <w:p w14:paraId="041A1AC7"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Одной из первоочередных задач в области государственной охраны объектов культурного наследия является инвентаризация и мониторинг состояния памятников.</w:t>
      </w:r>
    </w:p>
    <w:p w14:paraId="7881E9E7"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(далее – реестр), были выявлены еще в советское время или в начале постсоветской эпохи. В настоящее время назрела существенная необходимость в проведении мероприятий по их инвентаризации с определением границ территорий. По результатам инвентаризации этих объектов определяются границы их территорий и техническое состояние. Это в первую очередь необходимо для составления общей картины состояния культурного наследия Хакасии и в дальнейшем для разработки программ по сохранению объектов культурного наследия.</w:t>
      </w:r>
    </w:p>
    <w:p w14:paraId="2AF74A2A"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Мониторинг состояния объектов культурного наследия является важнейшим звеном в цепочке мероприятий, обеспечивающих сохранность памятников культуры. </w:t>
      </w:r>
    </w:p>
    <w:p w14:paraId="6BE501D9"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В 2019-2023 годах был проведен первый 5-летний цикл обследования и фотофиксации всех объектов культурного наследия, включенных в реестр, с составлением актов их технического состояния в целях определения мероприятий по обеспечению их сохранности.</w:t>
      </w:r>
    </w:p>
    <w:p w14:paraId="4B84E4CE"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В 2024 году продолжено проведение ежегодных мероприятий по осмотру состояния и фотофиксации объектов культурного наследия. По итогам осмотра, 85</w:t>
      </w:r>
      <w:r w:rsidR="006D5712" w:rsidRPr="006D5712">
        <w:rPr>
          <w:sz w:val="26"/>
          <w:szCs w:val="26"/>
        </w:rPr>
        <w:t> </w:t>
      </w:r>
      <w:r w:rsidRPr="006D5712">
        <w:rPr>
          <w:sz w:val="26"/>
          <w:szCs w:val="26"/>
        </w:rPr>
        <w:t>% памятников находится в удовлетворительном состоянии. И 13</w:t>
      </w:r>
      <w:r w:rsidR="006D5712" w:rsidRPr="006D5712">
        <w:rPr>
          <w:sz w:val="26"/>
          <w:szCs w:val="26"/>
        </w:rPr>
        <w:t> </w:t>
      </w:r>
      <w:r w:rsidRPr="006D5712">
        <w:rPr>
          <w:sz w:val="26"/>
          <w:szCs w:val="26"/>
        </w:rPr>
        <w:t>% в неудовлетворительном, либо в аварийном состоянии. Кроме того, за 2024 год обнаружили один памятник археологии ранее не осмотренный. На сегодняшний день 26 памятников археологии по местоописанию обнаружить пока не удалось.</w:t>
      </w:r>
    </w:p>
    <w:p w14:paraId="444AA028"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Одним из основных направлений государственной охраны объектов культурного наследия является утверждение границ территорий памятников. Поручением Президента Российской Федерации от 20.08.2012 № Пр-2217 перед органами исполнительной власти субъектов Российской Федерации поставлена задача утверждения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 полном объеме. С целью исполнения указанного поручения Президента Российской Федерации необходимо увеличение финансирования на проведение работ научно-исследовательские и изыскательские работы в целях уточнения </w:t>
      </w:r>
      <w:r w:rsidRPr="006D5712">
        <w:rPr>
          <w:sz w:val="26"/>
          <w:szCs w:val="26"/>
        </w:rPr>
        <w:lastRenderedPageBreak/>
        <w:t>сведений (в том числе определения границ их территорий) об объектах культурного наследия федерального значения, расположенных на территории Республики Хакасия.</w:t>
      </w:r>
    </w:p>
    <w:p w14:paraId="7DEEF8E4"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Мероприятия по сохранению, популяризации и государственной охране объектов культурного наследия осуществляются в соответствии с государственной программой «Культура Республики Хакасия», утвержденной постановлением Правительства Республики Хакасия от 27.10.2015 № 558, на денежные средства, предусмотренные в подпрограмме «Наследие». Данная работа осуществляется с соблюдением требований федерального законодательства о контрактной системе в сфере закупок товаров, работ, услуг для обеспечения государственных и муниципальных нужд (планирование, осуществление закупок, исполнение контракта).</w:t>
      </w:r>
    </w:p>
    <w:p w14:paraId="53CF4547"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В рамках государственной программы Республики Хакасия «Культура Республики Хакасия» (подпрограмма «Наследие») проведены мероприятия по охране памятников. На 2024 год бюджетом было предусмотрено финансирование в размере 3613,0 тыс. руб. Из них 1313,0 тыс. руб. – средства единой субвенции, предоставляемой из федерального бюджета, 2300,0 тыс. руб. – средства республиканского бюджета Республики Хакасия. Проведены следующие работы:</w:t>
      </w:r>
    </w:p>
    <w:p w14:paraId="51A197C6"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и изыскательские работы в целях уточнения сведений (в том числе границ их территорий) об объектах культурного наследия федерального значения, расположенных на территории Республики Хакасия в отношении 43 объектов культурного наследия;</w:t>
      </w:r>
    </w:p>
    <w:p w14:paraId="3F485EBF"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научно-исследовательские и изыскательские работы в целях уточнения сведений (в том числе границ их территорий) о выявленных объектах культурного наследия, расположенных на территории Республики Хакасия в отношении 6 выявленных объектов культурного наследия; </w:t>
      </w:r>
    </w:p>
    <w:p w14:paraId="56679ABB"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работы с целью разработки проектов границ территорий 14 выявленных объектов культурного наследия;</w:t>
      </w:r>
    </w:p>
    <w:p w14:paraId="5FA7CD80"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работы с целью разработки проектов зон охраны 2 объектов культурного наследия регионального значения;</w:t>
      </w:r>
    </w:p>
    <w:p w14:paraId="438391F9"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и изыскательские археологические полевые работы с целью выявления объектов археологического наследия, расположенных на территории Республики Хакасия. Выявлено 4 объекта археологического наследия;</w:t>
      </w:r>
    </w:p>
    <w:p w14:paraId="2983DB92"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научно-исследовательские археологические полевые работы (вид работ – археологические раскопки) на объекте культурного наследия федерального значения </w:t>
      </w:r>
      <w:r w:rsidRPr="006D5712">
        <w:rPr>
          <w:rFonts w:eastAsiaTheme="minorHAnsi"/>
          <w:sz w:val="26"/>
          <w:szCs w:val="26"/>
          <w:lang w:eastAsia="en-US"/>
        </w:rPr>
        <w:t>«Курганная группа «Дума – 1», расположенном в Орджоникидзевском районе, в 7,1 км к северо-востоку от села Устинкино,</w:t>
      </w:r>
      <w:r w:rsidRPr="006D5712">
        <w:rPr>
          <w:sz w:val="26"/>
          <w:szCs w:val="26"/>
        </w:rPr>
        <w:t xml:space="preserve"> с целью сохранения историко-археологической информации о разрушающемся памятнике археологии;</w:t>
      </w:r>
    </w:p>
    <w:p w14:paraId="428B28E9"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историко-культурная экспертиза 14 выявленных объектов культурного наследия, в целях обоснования целесообразности включения данных объектов в реестр; </w:t>
      </w:r>
    </w:p>
    <w:p w14:paraId="6FAD4750"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В 2025 году запланировано проведение следующих мероприятий:</w:t>
      </w:r>
    </w:p>
    <w:p w14:paraId="6595ABA4"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lastRenderedPageBreak/>
        <w:t>научно-исследовательские и изыскательские работы в целях уточнения сведений (в том числе определение границ их территорий) об объектах культурного наследия федерального значения;</w:t>
      </w:r>
    </w:p>
    <w:p w14:paraId="39E69BDA"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и изыскательские работы с целью выявления объектов археологического наследия в зонах антропогенного воздействия;</w:t>
      </w:r>
    </w:p>
    <w:p w14:paraId="5EF5DBE6"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историко-культурная экспертиза выявленных объектов культурного наследия, в целях обоснования целесообразности включения данных объектов в реестр;</w:t>
      </w:r>
    </w:p>
    <w:p w14:paraId="1902015D"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научно-исследовательские работы с целью разработки проектов границ территорий выявленного объекта культурного наследия;</w:t>
      </w:r>
    </w:p>
    <w:p w14:paraId="7CFB1B75"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rFonts w:eastAsia="Microsoft Sans Serif"/>
          <w:color w:val="000000"/>
          <w:sz w:val="26"/>
          <w:szCs w:val="26"/>
          <w:lang w:bidi="ru-RU"/>
        </w:rPr>
        <w:t>формирование документов (содержащихся в них сведений), необходимых для внесения сведений об объектах культурного наследия и границ их территорий в Единый государственный реестр недвижимости.</w:t>
      </w:r>
    </w:p>
    <w:p w14:paraId="48594D11"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В 2024 году утверждены границы территории для </w:t>
      </w:r>
      <w:r w:rsidRPr="006D5712">
        <w:rPr>
          <w:rFonts w:eastAsiaTheme="minorHAnsi"/>
          <w:sz w:val="26"/>
          <w:szCs w:val="26"/>
          <w:lang w:eastAsia="en-US"/>
        </w:rPr>
        <w:t>48 границ территорий объектов культурного наследия федерального значения и 46 границ выявленных объектов культурного наследия</w:t>
      </w:r>
      <w:r w:rsidRPr="006D5712">
        <w:rPr>
          <w:sz w:val="26"/>
          <w:szCs w:val="26"/>
        </w:rPr>
        <w:t>. Всего за 2017-2024 годы утверждены 1253 границы территорий объектов культурного наследия (510 – ОКН федерального значения; 36 – ОКН регионального значения и для 707 выявленных объектов археологического наследия).</w:t>
      </w:r>
    </w:p>
    <w:p w14:paraId="24EE5EDE"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Данная работа была бы не полной без направления сведений об утвержденных границах территорий объектов культурного наследия в единый государственный реестр недвижимости (далее – ЕГРН). В ЕГРН в 2024 году внесены сведения о 35 границах территории объектов культурного наследия, в том числе 34 ОКН федерального значения и 1 ОКН регионального значения. За 2017–2024 годы в ЕГРН внесены сведения о 1015 границах территорий объектов культурного наследия. </w:t>
      </w:r>
    </w:p>
    <w:p w14:paraId="67BA2E62"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За 2024 год утверждено 57 охранных обязательств собственников или иных законных владельцев объектов культурного наследия. В период 2017–2024 годы утверждено 511 охранных обязательств собственников или иных законных владельцев объектов культурного наследия, в том числе 466 охранных обязательств собственников или иных законных владельцев земельных участков, в границах которых располагаются объекты археологического наследия.</w:t>
      </w:r>
    </w:p>
    <w:p w14:paraId="6C92473B" w14:textId="77777777" w:rsidR="00054A60" w:rsidRPr="006D5712" w:rsidRDefault="00054A60" w:rsidP="00054A60">
      <w:pPr>
        <w:pStyle w:val="a3"/>
        <w:widowControl w:val="0"/>
        <w:shd w:val="clear" w:color="auto" w:fill="FFFFFF"/>
        <w:spacing w:before="0" w:beforeAutospacing="0" w:after="0" w:afterAutospacing="0" w:line="276" w:lineRule="auto"/>
        <w:ind w:firstLine="709"/>
        <w:jc w:val="both"/>
        <w:rPr>
          <w:sz w:val="26"/>
          <w:szCs w:val="26"/>
        </w:rPr>
      </w:pPr>
      <w:r w:rsidRPr="006D5712">
        <w:rPr>
          <w:sz w:val="26"/>
          <w:szCs w:val="26"/>
        </w:rPr>
        <w:t xml:space="preserve">Также одной из главных проблем государственной охраны объектов культурного наследия в Республике Хакасия является выявление объектов культурного наследия и постановка их на государственный учет и охрану. Постоянно проводится работа по ведению перечня выявленных объектов культурного наследия. За 2024 год в </w:t>
      </w:r>
      <w:r w:rsidRPr="006D5712">
        <w:rPr>
          <w:rFonts w:eastAsiaTheme="minorHAnsi"/>
          <w:sz w:val="26"/>
          <w:szCs w:val="26"/>
          <w:lang w:eastAsia="en-US"/>
        </w:rPr>
        <w:t>перечень выявленных объектов культурного наследия включено 46 памятников, а 16 памятников исключено из Перечня</w:t>
      </w:r>
      <w:r w:rsidRPr="006D5712">
        <w:rPr>
          <w:sz w:val="26"/>
          <w:szCs w:val="26"/>
        </w:rPr>
        <w:t>. Всего приказами Госохранинспекции за 2017–2024 годы в перечень выявленных объектов культурного наследия включено 585 выявленных объектов культурного наследия, что составляет более 1/3 части от всех памятников, включенных в указанный перечень.</w:t>
      </w:r>
    </w:p>
    <w:p w14:paraId="42C39646" w14:textId="77777777" w:rsidR="00BC5C90" w:rsidRPr="006D5712" w:rsidRDefault="00BC5C90" w:rsidP="005B7F7C">
      <w:pPr>
        <w:spacing w:line="276" w:lineRule="auto"/>
        <w:rPr>
          <w:rFonts w:cs="Times New Roman"/>
          <w:szCs w:val="26"/>
        </w:rPr>
      </w:pPr>
    </w:p>
    <w:p w14:paraId="6468CE60" w14:textId="77777777" w:rsidR="00D47AC0" w:rsidRPr="006D5712" w:rsidRDefault="00D47AC0" w:rsidP="005B7F7C">
      <w:pPr>
        <w:pStyle w:val="a3"/>
        <w:widowControl w:val="0"/>
        <w:shd w:val="clear" w:color="auto" w:fill="FFFFFF"/>
        <w:spacing w:before="0" w:beforeAutospacing="0" w:after="0" w:afterAutospacing="0" w:line="276" w:lineRule="auto"/>
        <w:jc w:val="center"/>
        <w:rPr>
          <w:b/>
          <w:sz w:val="26"/>
          <w:szCs w:val="26"/>
        </w:rPr>
      </w:pPr>
      <w:r w:rsidRPr="006D5712">
        <w:rPr>
          <w:b/>
          <w:bCs/>
          <w:sz w:val="26"/>
          <w:szCs w:val="26"/>
        </w:rPr>
        <w:lastRenderedPageBreak/>
        <w:t>Надзор (контроль) в области сохранения, использования и популяризации объектов культурного наследия</w:t>
      </w:r>
    </w:p>
    <w:p w14:paraId="23C215A3" w14:textId="77777777" w:rsidR="0063063B" w:rsidRPr="006D5712" w:rsidRDefault="0063063B" w:rsidP="005B7F7C">
      <w:pPr>
        <w:spacing w:line="276" w:lineRule="auto"/>
        <w:ind w:firstLine="0"/>
        <w:rPr>
          <w:rFonts w:cs="Times New Roman"/>
          <w:szCs w:val="26"/>
        </w:rPr>
      </w:pPr>
    </w:p>
    <w:p w14:paraId="67C4E31B" w14:textId="77777777" w:rsidR="009569E4" w:rsidRPr="006D5712" w:rsidRDefault="00D47AC0" w:rsidP="0080050F">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 xml:space="preserve">В текущем году Госохранинспекция осуществляла </w:t>
      </w:r>
      <w:r w:rsidRPr="006D5712">
        <w:rPr>
          <w:rFonts w:eastAsia="Times New Roman" w:cs="Times New Roman"/>
          <w:color w:val="020C22"/>
          <w:szCs w:val="26"/>
          <w:lang w:eastAsia="ru-RU"/>
        </w:rPr>
        <w:t xml:space="preserve">контроль </w:t>
      </w:r>
      <w:r w:rsidRPr="006D5712">
        <w:rPr>
          <w:rFonts w:eastAsia="Times New Roman" w:cs="Times New Roman"/>
          <w:szCs w:val="26"/>
          <w:lang w:eastAsia="ru-RU"/>
        </w:rPr>
        <w:t xml:space="preserve">за состоянием, содержанием, сохранением, использованием, популяризацией и государственной охраной объектов культурного наследия </w:t>
      </w:r>
      <w:r w:rsidRPr="006D5712">
        <w:rPr>
          <w:rFonts w:eastAsia="Times New Roman" w:cs="Times New Roman"/>
          <w:color w:val="000000"/>
          <w:szCs w:val="26"/>
          <w:lang w:eastAsia="ru-RU"/>
        </w:rPr>
        <w:t xml:space="preserve">в соответствии с </w:t>
      </w:r>
      <w:r w:rsidRPr="006D5712">
        <w:rPr>
          <w:rFonts w:eastAsia="Times New Roman" w:cs="Times New Roman"/>
          <w:szCs w:val="26"/>
          <w:lang w:eastAsia="ru-RU"/>
        </w:rPr>
        <w:t xml:space="preserve">положениями Федерального </w:t>
      </w:r>
      <w:hyperlink r:id="rId8" w:history="1">
        <w:r w:rsidRPr="006D5712">
          <w:rPr>
            <w:rFonts w:eastAsia="Times New Roman" w:cs="Times New Roman"/>
            <w:szCs w:val="26"/>
            <w:lang w:eastAsia="ru-RU"/>
          </w:rPr>
          <w:t>закона</w:t>
        </w:r>
      </w:hyperlink>
      <w:r w:rsidRPr="006D5712">
        <w:rPr>
          <w:rFonts w:eastAsia="Times New Roman" w:cs="Times New Roman"/>
          <w:szCs w:val="26"/>
          <w:lang w:eastAsia="ru-RU"/>
        </w:rPr>
        <w:t xml:space="preserve"> «О государственном контроле (надзоре) и муниципальном контроле в Российской Федерации», а так же в соответствии с П</w:t>
      </w:r>
      <w:r w:rsidRPr="006D5712">
        <w:rPr>
          <w:rFonts w:eastAsia="Times New Roman" w:cs="Times New Roman"/>
          <w:color w:val="000000"/>
          <w:szCs w:val="26"/>
          <w:lang w:eastAsia="ru-RU"/>
        </w:rPr>
        <w:t xml:space="preserve">остановлением Правительства Российской Федерации от 10 марта 2022 № 336 «Об особенностях организации и осуществления государственного контроля (надзора), муниципального контроля». В указанном документе установлено, что плановые проверки не проводятся, а 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 угрозе обороне страны и безопасности государства, а также при угрозе возникновения чрезвычайных ситуаций природного и техногенного характера. При этом такие проверки должны быть согласованы с органами прокуратуры. В результате введенных ограничений на выполнение надзорных действий Госохранинспекция не вправе выдавать обязательные к исполнению предписания. </w:t>
      </w:r>
    </w:p>
    <w:p w14:paraId="07497B4C" w14:textId="77777777" w:rsidR="009569E4" w:rsidRPr="006D5712" w:rsidRDefault="0080050F" w:rsidP="0080050F">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 xml:space="preserve">Постановлением Правительства Российской Федерации от 30.12.2023 № 2418 «Об особенностях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указанных в статье 30 Федерального закона «Об объектах культурного наследия (памятниках истории и культуры) народов Российской Федерации» работ по использованию лесов и иных работ» установлены особенности порядка определения наличия или отсутствия объектов, обладающих признаками объекта археологического наследия, на территориях, подлежащих воздействию изыскательских, земляных, строительных, мелиоративных, хозяйственных работ, работ по использованию лесов и иных работ. </w:t>
      </w:r>
    </w:p>
    <w:p w14:paraId="290BC915" w14:textId="77777777" w:rsidR="009569E4" w:rsidRPr="006D5712" w:rsidRDefault="0080050F" w:rsidP="0080050F">
      <w:pPr>
        <w:autoSpaceDE w:val="0"/>
        <w:autoSpaceDN w:val="0"/>
        <w:adjustRightInd w:val="0"/>
        <w:spacing w:line="276" w:lineRule="auto"/>
        <w:rPr>
          <w:rFonts w:cs="Times New Roman"/>
          <w:szCs w:val="26"/>
        </w:rPr>
      </w:pPr>
      <w:r w:rsidRPr="006D5712">
        <w:rPr>
          <w:rFonts w:eastAsia="Times New Roman" w:cs="Times New Roman"/>
          <w:color w:val="000000"/>
          <w:szCs w:val="26"/>
          <w:lang w:eastAsia="ru-RU"/>
        </w:rPr>
        <w:t>Указанные особенности применяются до утверждения критериев определения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w:t>
      </w:r>
      <w:r w:rsidRPr="006D5712">
        <w:rPr>
          <w:rFonts w:cs="Times New Roman"/>
          <w:szCs w:val="26"/>
        </w:rPr>
        <w:t xml:space="preserve"> </w:t>
      </w:r>
    </w:p>
    <w:p w14:paraId="442E067E" w14:textId="77777777" w:rsidR="009569E4" w:rsidRPr="006D5712" w:rsidRDefault="0080050F" w:rsidP="009569E4">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Определены случаи, когда не проводятся археологическая разведка и государственная историко-культурная экспертиза. Перечислены виды работ, воздействие которых на земли или водные объекты, их части может повредить находящиеся под землей или под водой объекты археологического наследия</w:t>
      </w:r>
      <w:r w:rsidR="009569E4" w:rsidRPr="006D5712">
        <w:rPr>
          <w:rFonts w:eastAsia="Times New Roman" w:cs="Times New Roman"/>
          <w:color w:val="000000"/>
          <w:szCs w:val="26"/>
          <w:lang w:eastAsia="ru-RU"/>
        </w:rPr>
        <w:t xml:space="preserve"> (отмена археологических разведок для выявления наличия либо отсутствия культурного наследия на больших территориях, определенных Постановлением, </w:t>
      </w:r>
      <w:r w:rsidR="009569E4" w:rsidRPr="006D5712">
        <w:rPr>
          <w:rFonts w:eastAsia="Times New Roman" w:cs="Times New Roman"/>
          <w:color w:val="000000"/>
          <w:szCs w:val="26"/>
          <w:lang w:eastAsia="ru-RU"/>
        </w:rPr>
        <w:lastRenderedPageBreak/>
        <w:t xml:space="preserve">без археологических разведок можно осуществлять строительство на глубину до 0,5 м или на глубину, превышающую мощность техногенных грунтов. </w:t>
      </w:r>
    </w:p>
    <w:p w14:paraId="34BBDDC6" w14:textId="77777777" w:rsidR="00D47AC0" w:rsidRPr="006D5712" w:rsidRDefault="00D47AC0" w:rsidP="005B7F7C">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 xml:space="preserve">В Кодекс об административных правонарушениях так же </w:t>
      </w:r>
      <w:r w:rsidR="003F7FE2" w:rsidRPr="006D5712">
        <w:rPr>
          <w:rFonts w:eastAsia="Times New Roman" w:cs="Times New Roman"/>
          <w:color w:val="000000"/>
          <w:szCs w:val="26"/>
          <w:lang w:eastAsia="ru-RU"/>
        </w:rPr>
        <w:t xml:space="preserve">содержит ограничения </w:t>
      </w:r>
      <w:r w:rsidRPr="006D5712">
        <w:rPr>
          <w:rFonts w:eastAsia="Times New Roman" w:cs="Times New Roman"/>
          <w:color w:val="000000"/>
          <w:szCs w:val="26"/>
          <w:lang w:eastAsia="ru-RU"/>
        </w:rPr>
        <w:t xml:space="preserve">в части оснований возбуждения дела об административном правонарушении. Так, административное производство может быть возбуждено только после проведения контрольного (надзорного) мероприятия во взаимодействии с контролируемым лицом, то есть путем проведения проверки подконтрольного лица. </w:t>
      </w:r>
    </w:p>
    <w:p w14:paraId="2637D224" w14:textId="77777777" w:rsidR="00D47AC0" w:rsidRPr="006D5712" w:rsidRDefault="00D47AC0" w:rsidP="005B7F7C">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Введена в КоАП статья</w:t>
      </w:r>
      <w:r w:rsidR="00B33AE3" w:rsidRPr="006D5712">
        <w:rPr>
          <w:rFonts w:eastAsia="Times New Roman" w:cs="Times New Roman"/>
          <w:color w:val="000000"/>
          <w:szCs w:val="26"/>
          <w:lang w:eastAsia="ru-RU"/>
        </w:rPr>
        <w:t>,</w:t>
      </w:r>
      <w:r w:rsidRPr="006D5712">
        <w:rPr>
          <w:rFonts w:eastAsia="Times New Roman" w:cs="Times New Roman"/>
          <w:color w:val="000000"/>
          <w:szCs w:val="26"/>
          <w:lang w:eastAsia="ru-RU"/>
        </w:rPr>
        <w:t xml:space="preserve"> регламентирующая замену административного наказания в виде административного штрафа предупреждением за впервые совершенное административное правонарушение, выявленное в ходе осуществления государственного контроля.  </w:t>
      </w:r>
    </w:p>
    <w:p w14:paraId="4685876B" w14:textId="77777777" w:rsidR="00505B55" w:rsidRPr="006D5712" w:rsidRDefault="00505B55" w:rsidP="005B7F7C">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 xml:space="preserve">В виду указанных ограничений, особенностей обеспечения реализации контрольной надзорной деятельности Госохранинспекцией </w:t>
      </w:r>
      <w:r w:rsidR="00954B16" w:rsidRPr="006D5712">
        <w:rPr>
          <w:rFonts w:eastAsia="Times New Roman" w:cs="Times New Roman"/>
          <w:color w:val="000000"/>
          <w:szCs w:val="26"/>
          <w:lang w:eastAsia="ru-RU"/>
        </w:rPr>
        <w:t xml:space="preserve">в 2024 году </w:t>
      </w:r>
      <w:r w:rsidRPr="006D5712">
        <w:rPr>
          <w:rFonts w:eastAsia="Times New Roman" w:cs="Times New Roman"/>
          <w:color w:val="000000"/>
          <w:szCs w:val="26"/>
          <w:lang w:eastAsia="ru-RU"/>
        </w:rPr>
        <w:t>выявлены нарушения в сфере охраны объектов культурного наследия.</w:t>
      </w:r>
    </w:p>
    <w:p w14:paraId="0BA8F3A2" w14:textId="77777777" w:rsidR="00D47AC0" w:rsidRPr="006D5712" w:rsidRDefault="00D47AC0" w:rsidP="005B7F7C">
      <w:pPr>
        <w:autoSpaceDE w:val="0"/>
        <w:autoSpaceDN w:val="0"/>
        <w:adjustRightInd w:val="0"/>
        <w:spacing w:line="276" w:lineRule="auto"/>
        <w:rPr>
          <w:rFonts w:eastAsia="Times New Roman" w:cs="Times New Roman"/>
          <w:color w:val="000000"/>
          <w:szCs w:val="26"/>
          <w:lang w:eastAsia="ru-RU"/>
        </w:rPr>
      </w:pPr>
      <w:r w:rsidRPr="006D5712">
        <w:rPr>
          <w:rFonts w:eastAsia="Times New Roman" w:cs="Times New Roman"/>
          <w:color w:val="000000"/>
          <w:szCs w:val="26"/>
          <w:lang w:eastAsia="ru-RU"/>
        </w:rPr>
        <w:t>Основным нарушением, которое допускают подконтрольные субъекты, является проведение земляных, строительных, хозяйственных работ при отсутствии заключения государственной историко-культурной экспертизы.</w:t>
      </w:r>
    </w:p>
    <w:p w14:paraId="6B974692" w14:textId="77777777" w:rsidR="00D47AC0" w:rsidRPr="006D5712" w:rsidRDefault="00D47AC0" w:rsidP="005B7F7C">
      <w:pPr>
        <w:autoSpaceDE w:val="0"/>
        <w:autoSpaceDN w:val="0"/>
        <w:adjustRightInd w:val="0"/>
        <w:spacing w:line="276" w:lineRule="auto"/>
        <w:rPr>
          <w:rFonts w:eastAsia="Times New Roman" w:cs="Times New Roman"/>
          <w:szCs w:val="26"/>
          <w:lang w:eastAsia="ru-RU"/>
        </w:rPr>
      </w:pPr>
      <w:r w:rsidRPr="006D5712">
        <w:rPr>
          <w:rFonts w:eastAsia="Times New Roman" w:cs="Times New Roman"/>
          <w:szCs w:val="26"/>
          <w:lang w:eastAsia="ru-RU"/>
        </w:rPr>
        <w:t xml:space="preserve">В течение года Госохранинспекцией зафиксировано </w:t>
      </w:r>
      <w:r w:rsidR="00D11618" w:rsidRPr="006D5712">
        <w:rPr>
          <w:rFonts w:eastAsia="Times New Roman" w:cs="Times New Roman"/>
          <w:szCs w:val="26"/>
          <w:lang w:eastAsia="ru-RU"/>
        </w:rPr>
        <w:t>пять</w:t>
      </w:r>
      <w:r w:rsidRPr="006D5712">
        <w:rPr>
          <w:rFonts w:eastAsia="Times New Roman" w:cs="Times New Roman"/>
          <w:szCs w:val="26"/>
          <w:lang w:eastAsia="ru-RU"/>
        </w:rPr>
        <w:t xml:space="preserve"> нарушений обязательных требований связанных с проведением работ в отсутствие экспертизы земельного участка, ответственность за которые установлена ст. 7.13 КоАП. </w:t>
      </w:r>
      <w:r w:rsidR="00D11618" w:rsidRPr="006D5712">
        <w:rPr>
          <w:rFonts w:eastAsia="Times New Roman" w:cs="Times New Roman"/>
          <w:szCs w:val="26"/>
          <w:lang w:eastAsia="ru-RU"/>
        </w:rPr>
        <w:t>П</w:t>
      </w:r>
      <w:r w:rsidRPr="006D5712">
        <w:rPr>
          <w:rFonts w:eastAsia="Times New Roman" w:cs="Times New Roman"/>
          <w:szCs w:val="26"/>
          <w:lang w:eastAsia="ru-RU"/>
        </w:rPr>
        <w:t>риняты решения о привлечении к административной ответственности с назначением наказания в виде предупреждения</w:t>
      </w:r>
      <w:r w:rsidR="00D11618" w:rsidRPr="006D5712">
        <w:rPr>
          <w:rFonts w:eastAsia="Times New Roman" w:cs="Times New Roman"/>
          <w:szCs w:val="26"/>
          <w:lang w:eastAsia="ru-RU"/>
        </w:rPr>
        <w:t xml:space="preserve">, а </w:t>
      </w:r>
      <w:r w:rsidR="00F904A9" w:rsidRPr="006D5712">
        <w:rPr>
          <w:rFonts w:eastAsia="Times New Roman" w:cs="Times New Roman"/>
          <w:szCs w:val="26"/>
          <w:lang w:eastAsia="ru-RU"/>
        </w:rPr>
        <w:t>также</w:t>
      </w:r>
      <w:r w:rsidR="00D11618" w:rsidRPr="006D5712">
        <w:rPr>
          <w:rFonts w:eastAsia="Times New Roman" w:cs="Times New Roman"/>
          <w:szCs w:val="26"/>
          <w:lang w:eastAsia="ru-RU"/>
        </w:rPr>
        <w:t xml:space="preserve"> назначение штрафа суммарно за год 300 000 рублей</w:t>
      </w:r>
      <w:r w:rsidRPr="006D5712">
        <w:rPr>
          <w:rFonts w:eastAsia="Times New Roman" w:cs="Times New Roman"/>
          <w:szCs w:val="26"/>
          <w:lang w:eastAsia="ru-RU"/>
        </w:rPr>
        <w:t xml:space="preserve">. </w:t>
      </w:r>
    </w:p>
    <w:p w14:paraId="257B3C23" w14:textId="77777777" w:rsidR="00D47AC0" w:rsidRPr="006D5712" w:rsidRDefault="00D47AC0" w:rsidP="005B7F7C">
      <w:pPr>
        <w:autoSpaceDE w:val="0"/>
        <w:autoSpaceDN w:val="0"/>
        <w:adjustRightInd w:val="0"/>
        <w:spacing w:line="276" w:lineRule="auto"/>
        <w:rPr>
          <w:rFonts w:eastAsia="Times New Roman" w:cs="Times New Roman"/>
          <w:szCs w:val="26"/>
          <w:lang w:eastAsia="ru-RU"/>
        </w:rPr>
      </w:pPr>
      <w:r w:rsidRPr="006D5712">
        <w:rPr>
          <w:rFonts w:eastAsia="Times New Roman" w:cs="Times New Roman"/>
          <w:szCs w:val="26"/>
          <w:lang w:eastAsia="ru-RU"/>
        </w:rPr>
        <w:t>В 202</w:t>
      </w:r>
      <w:r w:rsidR="008B1DDD" w:rsidRPr="006D5712">
        <w:rPr>
          <w:rFonts w:eastAsia="Times New Roman" w:cs="Times New Roman"/>
          <w:szCs w:val="26"/>
          <w:lang w:eastAsia="ru-RU"/>
        </w:rPr>
        <w:t>4</w:t>
      </w:r>
      <w:r w:rsidRPr="006D5712">
        <w:rPr>
          <w:rFonts w:eastAsia="Times New Roman" w:cs="Times New Roman"/>
          <w:szCs w:val="26"/>
          <w:lang w:eastAsia="ru-RU"/>
        </w:rPr>
        <w:t xml:space="preserve"> году было запланировано </w:t>
      </w:r>
      <w:r w:rsidR="008B1DDD" w:rsidRPr="006D5712">
        <w:rPr>
          <w:rFonts w:eastAsia="Times New Roman" w:cs="Times New Roman"/>
          <w:szCs w:val="26"/>
          <w:lang w:eastAsia="ru-RU"/>
        </w:rPr>
        <w:t>121</w:t>
      </w:r>
      <w:r w:rsidRPr="006D5712">
        <w:rPr>
          <w:rFonts w:eastAsia="Times New Roman" w:cs="Times New Roman"/>
          <w:szCs w:val="26"/>
          <w:lang w:eastAsia="ru-RU"/>
        </w:rPr>
        <w:t xml:space="preserve"> контрольных мероприятий без взаимодействия с контролируемым лицом в виде выездного обследования объекта культурного наследия. По результатам проведения мероприятий</w:t>
      </w:r>
      <w:r w:rsidR="008B1DDD" w:rsidRPr="006D5712">
        <w:rPr>
          <w:rFonts w:eastAsia="Times New Roman" w:cs="Times New Roman"/>
          <w:szCs w:val="26"/>
          <w:lang w:eastAsia="ru-RU"/>
        </w:rPr>
        <w:t xml:space="preserve"> </w:t>
      </w:r>
      <w:r w:rsidRPr="006D5712">
        <w:rPr>
          <w:rFonts w:eastAsia="Times New Roman" w:cs="Times New Roman"/>
          <w:szCs w:val="26"/>
          <w:lang w:eastAsia="ru-RU"/>
        </w:rPr>
        <w:t xml:space="preserve">выявлено </w:t>
      </w:r>
      <w:r w:rsidR="008B1DDD" w:rsidRPr="006D5712">
        <w:rPr>
          <w:rFonts w:eastAsia="Times New Roman" w:cs="Times New Roman"/>
          <w:szCs w:val="26"/>
          <w:lang w:eastAsia="ru-RU"/>
        </w:rPr>
        <w:t>26</w:t>
      </w:r>
      <w:r w:rsidRPr="006D5712">
        <w:rPr>
          <w:rFonts w:eastAsia="Times New Roman" w:cs="Times New Roman"/>
          <w:szCs w:val="26"/>
          <w:lang w:eastAsia="ru-RU"/>
        </w:rPr>
        <w:t xml:space="preserve"> нарушений обязательных требований, установленных законодательством об охране объектов культурного наследия, связанных с нарушением особого режима использования земельного участка, в границах которого располагается объект археологического наследия. Материалы, подтверждающие совершение правонарушения переданы в правоохранительные органы</w:t>
      </w:r>
      <w:r w:rsidR="009224B6" w:rsidRPr="006D5712">
        <w:rPr>
          <w:rFonts w:eastAsia="Times New Roman" w:cs="Times New Roman"/>
          <w:szCs w:val="26"/>
          <w:lang w:eastAsia="ru-RU"/>
        </w:rPr>
        <w:t xml:space="preserve"> (три лица привлечены к административной ответственности)</w:t>
      </w:r>
      <w:r w:rsidRPr="006D5712">
        <w:rPr>
          <w:rFonts w:eastAsia="Times New Roman" w:cs="Times New Roman"/>
          <w:szCs w:val="26"/>
          <w:lang w:eastAsia="ru-RU"/>
        </w:rPr>
        <w:t>.</w:t>
      </w:r>
      <w:r w:rsidR="009224B6" w:rsidRPr="006D5712">
        <w:rPr>
          <w:rFonts w:eastAsia="Times New Roman" w:cs="Times New Roman"/>
          <w:szCs w:val="26"/>
          <w:lang w:eastAsia="ru-RU"/>
        </w:rPr>
        <w:t xml:space="preserve"> </w:t>
      </w:r>
    </w:p>
    <w:p w14:paraId="03BED02D" w14:textId="77777777" w:rsidR="00D47AC0" w:rsidRPr="006D5712" w:rsidRDefault="00D47AC0" w:rsidP="005B7F7C">
      <w:pPr>
        <w:autoSpaceDE w:val="0"/>
        <w:autoSpaceDN w:val="0"/>
        <w:adjustRightInd w:val="0"/>
        <w:spacing w:line="276" w:lineRule="auto"/>
        <w:rPr>
          <w:rFonts w:eastAsia="Times New Roman" w:cs="Times New Roman"/>
          <w:szCs w:val="26"/>
          <w:lang w:eastAsia="ru-RU"/>
        </w:rPr>
      </w:pPr>
      <w:r w:rsidRPr="006D5712">
        <w:rPr>
          <w:rFonts w:eastAsia="Times New Roman" w:cs="Times New Roman"/>
          <w:szCs w:val="26"/>
          <w:lang w:eastAsia="ru-RU"/>
        </w:rPr>
        <w:t xml:space="preserve">В связи с поступлением информации о повреждении объектов культурного наследия неустановленными лицами в отделы МВД России по Республике </w:t>
      </w:r>
      <w:proofErr w:type="gramStart"/>
      <w:r w:rsidRPr="006D5712">
        <w:rPr>
          <w:rFonts w:eastAsia="Times New Roman" w:cs="Times New Roman"/>
          <w:szCs w:val="26"/>
          <w:lang w:eastAsia="ru-RU"/>
        </w:rPr>
        <w:t xml:space="preserve">Хакасия  </w:t>
      </w:r>
      <w:r w:rsidR="00BF36F0" w:rsidRPr="006D5712">
        <w:rPr>
          <w:rFonts w:eastAsia="Times New Roman" w:cs="Times New Roman"/>
          <w:szCs w:val="26"/>
          <w:lang w:eastAsia="ru-RU"/>
        </w:rPr>
        <w:t>Возбуждено</w:t>
      </w:r>
      <w:proofErr w:type="gramEnd"/>
      <w:r w:rsidR="00BF36F0" w:rsidRPr="006D5712">
        <w:rPr>
          <w:rFonts w:eastAsia="Times New Roman" w:cs="Times New Roman"/>
          <w:szCs w:val="26"/>
          <w:lang w:eastAsia="ru-RU"/>
        </w:rPr>
        <w:t xml:space="preserve"> 3 уголовных дела.</w:t>
      </w:r>
      <w:r w:rsidRPr="006D5712">
        <w:rPr>
          <w:rFonts w:eastAsia="Times New Roman" w:cs="Times New Roman"/>
          <w:szCs w:val="26"/>
          <w:lang w:eastAsia="ru-RU"/>
        </w:rPr>
        <w:t xml:space="preserve">, ответственность за которые установлена ст. 243 Уголовного кодекса Российской Федерации. </w:t>
      </w:r>
    </w:p>
    <w:p w14:paraId="4A45106F"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 xml:space="preserve">Госохранинспекция уделяет пристальное внимание профилактике нарушений обязательных требований законодательства в сфере охраны объектов культурного наследия. </w:t>
      </w:r>
    </w:p>
    <w:p w14:paraId="5694541B"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 xml:space="preserve">Так, в текущем году организовано проведение </w:t>
      </w:r>
      <w:r w:rsidR="00E71877" w:rsidRPr="006D5712">
        <w:rPr>
          <w:rFonts w:eastAsia="Times New Roman" w:cs="Times New Roman"/>
          <w:szCs w:val="26"/>
          <w:lang w:eastAsia="ar-SA"/>
        </w:rPr>
        <w:t>1427</w:t>
      </w:r>
      <w:r w:rsidRPr="006D5712">
        <w:rPr>
          <w:rFonts w:eastAsia="Times New Roman" w:cs="Times New Roman"/>
          <w:szCs w:val="26"/>
          <w:lang w:eastAsia="ar-SA"/>
        </w:rPr>
        <w:t xml:space="preserve"> профилактических мероприятий. Правовое просвещение обязательных требований в отношении охраны объектов культурного наследия проводилось путем направления </w:t>
      </w:r>
      <w:r w:rsidRPr="006D5712">
        <w:rPr>
          <w:rFonts w:eastAsia="Times New Roman" w:cs="Times New Roman"/>
          <w:szCs w:val="26"/>
          <w:lang w:eastAsia="ar-SA"/>
        </w:rPr>
        <w:lastRenderedPageBreak/>
        <w:t>информации следующими способами:</w:t>
      </w:r>
    </w:p>
    <w:p w14:paraId="136B6B39" w14:textId="77777777" w:rsidR="00AB0D29" w:rsidRPr="006D5712" w:rsidRDefault="00AB0D29" w:rsidP="00AB0D29">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проведение профилактических визитов;</w:t>
      </w:r>
    </w:p>
    <w:p w14:paraId="1AFD3443"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направление предостережения о недопустимости нарушения обязательных требований;</w:t>
      </w:r>
    </w:p>
    <w:p w14:paraId="7ECABDE9"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рассылка информационных писем подконтрольным субъектам;</w:t>
      </w:r>
    </w:p>
    <w:p w14:paraId="42E4901A" w14:textId="77777777" w:rsidR="00AB0D29" w:rsidRPr="006D5712" w:rsidRDefault="00AB0D29"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консультирование;</w:t>
      </w:r>
    </w:p>
    <w:p w14:paraId="5579040B"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размещение общедоступной информации в сети «Интернет»;</w:t>
      </w:r>
    </w:p>
    <w:p w14:paraId="1E9D0898"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видео трансляции с привлечением республиканского телевидения;</w:t>
      </w:r>
    </w:p>
    <w:p w14:paraId="095F6698"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интервью на радиостанции и телевидении;</w:t>
      </w:r>
    </w:p>
    <w:p w14:paraId="2BEF919D" w14:textId="77777777" w:rsidR="00D47AC0" w:rsidRPr="006D5712" w:rsidRDefault="00D47AC0" w:rsidP="005B7F7C">
      <w:pPr>
        <w:widowControl w:val="0"/>
        <w:shd w:val="clear" w:color="auto" w:fill="FFFFFF"/>
        <w:spacing w:line="276" w:lineRule="auto"/>
        <w:rPr>
          <w:rFonts w:eastAsia="Times New Roman" w:cs="Times New Roman"/>
          <w:szCs w:val="26"/>
          <w:lang w:eastAsia="ar-SA"/>
        </w:rPr>
      </w:pPr>
      <w:r w:rsidRPr="006D5712">
        <w:rPr>
          <w:rFonts w:eastAsia="Times New Roman" w:cs="Times New Roman"/>
          <w:szCs w:val="26"/>
          <w:lang w:eastAsia="ar-SA"/>
        </w:rPr>
        <w:t>Работа по оформлению охранных обязательств и направлению их в адрес собственников (иных законных владельцев) земельных участков, а также в орган регистрации прав, отнесена к профилактическим мероприятиям, так как обеспечивает адресное информирование контролируемых лиц о специальном статусе объектов культурного наследия и установленных в отношении них обязательных требований.</w:t>
      </w:r>
    </w:p>
    <w:p w14:paraId="20B1F6F3" w14:textId="77777777" w:rsidR="00D47AC0" w:rsidRPr="006D5712" w:rsidRDefault="00D47AC0" w:rsidP="005B7F7C">
      <w:pPr>
        <w:widowControl w:val="0"/>
        <w:shd w:val="clear" w:color="auto" w:fill="FFFFFF"/>
        <w:spacing w:line="276" w:lineRule="auto"/>
        <w:ind w:firstLine="708"/>
        <w:rPr>
          <w:rFonts w:eastAsia="Times New Roman" w:cs="Times New Roman"/>
          <w:szCs w:val="26"/>
          <w:lang w:eastAsia="ru-RU"/>
        </w:rPr>
      </w:pPr>
      <w:r w:rsidRPr="006D5712">
        <w:rPr>
          <w:rFonts w:eastAsia="Times New Roman" w:cs="Times New Roman"/>
          <w:szCs w:val="26"/>
          <w:lang w:eastAsia="ru-RU"/>
        </w:rPr>
        <w:t>Помимо плановых выездных обследований на 202</w:t>
      </w:r>
      <w:r w:rsidR="00AB0D29" w:rsidRPr="006D5712">
        <w:rPr>
          <w:rFonts w:eastAsia="Times New Roman" w:cs="Times New Roman"/>
          <w:szCs w:val="26"/>
          <w:lang w:eastAsia="ru-RU"/>
        </w:rPr>
        <w:t>5</w:t>
      </w:r>
      <w:r w:rsidRPr="006D5712">
        <w:rPr>
          <w:rFonts w:eastAsia="Times New Roman" w:cs="Times New Roman"/>
          <w:szCs w:val="26"/>
          <w:lang w:eastAsia="ru-RU"/>
        </w:rPr>
        <w:t xml:space="preserve"> год утверждена программа профилактики рисков причинения вреда. В результате реализации программы ожидается повышение уровня информированности контролируемых лиц по вопросам соблюдения обязательных требований, повышение правовой грамотности контролируемых лиц, формирование ответственного отношения к проблемам сохранения объектов культурного наследия,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665B839E" w14:textId="77777777" w:rsidR="00D47AC0" w:rsidRPr="006D5712" w:rsidRDefault="00D47AC0" w:rsidP="005B7F7C">
      <w:pPr>
        <w:spacing w:line="276" w:lineRule="auto"/>
        <w:rPr>
          <w:rFonts w:cs="Times New Roman"/>
          <w:szCs w:val="26"/>
        </w:rPr>
      </w:pPr>
    </w:p>
    <w:p w14:paraId="5FD53F34" w14:textId="77777777" w:rsidR="003C5B9B" w:rsidRPr="006D5712" w:rsidRDefault="003C5B9B" w:rsidP="003C5B9B">
      <w:pPr>
        <w:widowControl w:val="0"/>
        <w:ind w:firstLine="0"/>
        <w:jc w:val="center"/>
        <w:rPr>
          <w:rFonts w:cs="Times New Roman"/>
          <w:b/>
          <w:szCs w:val="26"/>
        </w:rPr>
      </w:pPr>
      <w:r w:rsidRPr="006D5712">
        <w:rPr>
          <w:rFonts w:cs="Times New Roman"/>
          <w:b/>
          <w:szCs w:val="26"/>
        </w:rPr>
        <w:t>Популяризация объектов культурного наследия</w:t>
      </w:r>
    </w:p>
    <w:p w14:paraId="12E6A2EF" w14:textId="77777777" w:rsidR="003C5B9B" w:rsidRPr="006D5712" w:rsidRDefault="003C5B9B" w:rsidP="003C5B9B">
      <w:pPr>
        <w:widowControl w:val="0"/>
        <w:jc w:val="center"/>
        <w:rPr>
          <w:rFonts w:cs="Times New Roman"/>
          <w:szCs w:val="26"/>
        </w:rPr>
      </w:pPr>
    </w:p>
    <w:p w14:paraId="350553A9" w14:textId="77777777" w:rsidR="003C5B9B" w:rsidRPr="006D5712" w:rsidRDefault="003C5B9B" w:rsidP="003C5B9B">
      <w:pPr>
        <w:widowControl w:val="0"/>
        <w:spacing w:line="276" w:lineRule="auto"/>
        <w:rPr>
          <w:rFonts w:cs="Times New Roman"/>
          <w:szCs w:val="26"/>
        </w:rPr>
      </w:pPr>
      <w:r w:rsidRPr="006D5712">
        <w:rPr>
          <w:rFonts w:cs="Times New Roman"/>
          <w:szCs w:val="26"/>
        </w:rPr>
        <w:t>Одним из направлений работы Госохранинспекции является информационное сопровождение и популяризация деятельности и государственной охраны объектов культурного наследия (памятников истории и культуры) народов Российской Федерации.</w:t>
      </w:r>
    </w:p>
    <w:p w14:paraId="28675403" w14:textId="77777777" w:rsidR="003C5B9B" w:rsidRPr="006D5712" w:rsidRDefault="003C5B9B" w:rsidP="003C5B9B">
      <w:pPr>
        <w:widowControl w:val="0"/>
        <w:spacing w:line="276" w:lineRule="auto"/>
        <w:rPr>
          <w:rFonts w:cs="Times New Roman"/>
          <w:szCs w:val="26"/>
        </w:rPr>
      </w:pPr>
      <w:r w:rsidRPr="006D5712">
        <w:rPr>
          <w:rFonts w:cs="Times New Roman"/>
          <w:szCs w:val="26"/>
        </w:rPr>
        <w:t xml:space="preserve">В процессе работы по популяризации тема сохранения объектов культурного наследия регулярно освещается на региональных теле- и радиоканалах. Также выходят передачи о культурном наследии Хакасии на хакасском языке. </w:t>
      </w:r>
    </w:p>
    <w:p w14:paraId="1F0EB3DC" w14:textId="77777777" w:rsidR="003C5B9B" w:rsidRPr="006D5712" w:rsidRDefault="003C5B9B" w:rsidP="003C5B9B">
      <w:pPr>
        <w:widowControl w:val="0"/>
        <w:spacing w:line="276" w:lineRule="auto"/>
        <w:rPr>
          <w:rFonts w:cs="Times New Roman"/>
          <w:szCs w:val="26"/>
        </w:rPr>
      </w:pPr>
      <w:r w:rsidRPr="006D5712">
        <w:rPr>
          <w:rFonts w:cs="Times New Roman"/>
          <w:szCs w:val="26"/>
        </w:rPr>
        <w:t xml:space="preserve">С целью активизации познавательного интереса к историко-культурному наследию Республики Хакасия и повышению общественной инициативы в сфере выявления объектов культурного наследия, продолжается акция «Культпоиск: найди, расскажи, сохрани». В целях сбора и обобщения информации о зданиях, сооружениях и иных объектах, которые в дальнейшем могут быть включены в единый государственный реестр объектов культурного наследия. </w:t>
      </w:r>
    </w:p>
    <w:p w14:paraId="1216BE50" w14:textId="77777777" w:rsidR="003C5B9B" w:rsidRPr="006D5712" w:rsidRDefault="003C5B9B" w:rsidP="003C5B9B">
      <w:pPr>
        <w:widowControl w:val="0"/>
        <w:spacing w:line="276" w:lineRule="auto"/>
        <w:rPr>
          <w:rFonts w:cs="Times New Roman"/>
          <w:szCs w:val="26"/>
        </w:rPr>
      </w:pPr>
      <w:r w:rsidRPr="006D5712">
        <w:rPr>
          <w:rFonts w:cs="Times New Roman"/>
          <w:szCs w:val="26"/>
        </w:rPr>
        <w:t>В 2024 году состоялась премьера короткометражного фильма «Свидетели истории» в Городском центре культуры «Победа».</w:t>
      </w:r>
    </w:p>
    <w:p w14:paraId="0D8FD02B" w14:textId="77777777" w:rsidR="003C5B9B" w:rsidRPr="006D5712" w:rsidRDefault="003C5B9B" w:rsidP="003C5B9B">
      <w:pPr>
        <w:widowControl w:val="0"/>
        <w:spacing w:line="276" w:lineRule="auto"/>
        <w:rPr>
          <w:rFonts w:cs="Times New Roman"/>
          <w:szCs w:val="26"/>
        </w:rPr>
      </w:pPr>
      <w:r w:rsidRPr="006D5712">
        <w:rPr>
          <w:rFonts w:cs="Times New Roman"/>
          <w:szCs w:val="26"/>
        </w:rPr>
        <w:t xml:space="preserve">Главная идея фильма – путешествие во времени: история Хакасии через объекты культурного наследия. Основными задачами являлось раскрыть роль </w:t>
      </w:r>
      <w:r w:rsidRPr="006D5712">
        <w:rPr>
          <w:rFonts w:cs="Times New Roman"/>
          <w:szCs w:val="26"/>
        </w:rPr>
        <w:lastRenderedPageBreak/>
        <w:t>объектов культурного наследия в истории республики и значимость для понимания общественно-исторических процессов, а также привлечь внимание общественности к вопросам охраны и сохранения уникального культурного наследия.</w:t>
      </w:r>
    </w:p>
    <w:p w14:paraId="6131B193" w14:textId="77777777" w:rsidR="003C5B9B" w:rsidRPr="006D5712" w:rsidRDefault="003C5B9B" w:rsidP="003C5B9B">
      <w:pPr>
        <w:widowControl w:val="0"/>
        <w:spacing w:line="276" w:lineRule="auto"/>
        <w:rPr>
          <w:rFonts w:cs="Times New Roman"/>
          <w:szCs w:val="26"/>
        </w:rPr>
      </w:pPr>
      <w:r w:rsidRPr="006D5712">
        <w:rPr>
          <w:rFonts w:cs="Times New Roman"/>
          <w:szCs w:val="26"/>
        </w:rPr>
        <w:t xml:space="preserve">К 80-летию Победы в Великой Отечественной войне по заказу Госохранинспекции создан фильм «Память о победителях», с целью привлечь внимание зрителей к историческому наследию и памяти о защитниках Отечества в войне 1941-1945 годов. Также в фильме рассказывается о значимости вклада Хакасии в Победу. Премьера фильма состоится 17 апреля текущего года. </w:t>
      </w:r>
    </w:p>
    <w:p w14:paraId="4A7637D5" w14:textId="77777777" w:rsidR="003C5B9B" w:rsidRPr="006D5712" w:rsidRDefault="003C5B9B" w:rsidP="003C5B9B">
      <w:pPr>
        <w:widowControl w:val="0"/>
        <w:spacing w:line="276" w:lineRule="auto"/>
        <w:rPr>
          <w:rFonts w:cs="Times New Roman"/>
          <w:szCs w:val="26"/>
        </w:rPr>
      </w:pPr>
      <w:r w:rsidRPr="006D5712">
        <w:rPr>
          <w:rFonts w:cs="Times New Roman"/>
          <w:szCs w:val="26"/>
        </w:rPr>
        <w:t>С целью популяризации государственного языка Республики Хакасия запущена рубрика об объектах культурного наследия регионального значения на русском и хакасском языках, освещаемая в социальных сетях, а также на официальном сайте Госохранинспекции.</w:t>
      </w:r>
    </w:p>
    <w:p w14:paraId="3448C1A5" w14:textId="77777777" w:rsidR="003C5B9B" w:rsidRPr="006D5712" w:rsidRDefault="003C5B9B" w:rsidP="003C5B9B">
      <w:pPr>
        <w:widowControl w:val="0"/>
        <w:spacing w:line="276" w:lineRule="auto"/>
        <w:rPr>
          <w:rFonts w:cs="Times New Roman"/>
          <w:szCs w:val="26"/>
        </w:rPr>
      </w:pPr>
      <w:r w:rsidRPr="006D5712">
        <w:rPr>
          <w:rFonts w:cs="Times New Roman"/>
          <w:szCs w:val="26"/>
        </w:rPr>
        <w:t>Подготовлены информационные видеоролики, посвященные теме охраны и сохранения объектов культурного наследия регионального значения. Ролики демонстрировались в социальных сетях (Туимский дом культуры, Церковно-приходская школа в с. Таштып), а также выложены на официальный сайт Госохранинспекции.</w:t>
      </w:r>
    </w:p>
    <w:p w14:paraId="6639938E" w14:textId="77777777" w:rsidR="003C5B9B" w:rsidRPr="006D5712" w:rsidRDefault="003C5B9B" w:rsidP="003C5B9B">
      <w:pPr>
        <w:widowControl w:val="0"/>
        <w:spacing w:line="276" w:lineRule="auto"/>
        <w:rPr>
          <w:rFonts w:cs="Times New Roman"/>
          <w:szCs w:val="26"/>
        </w:rPr>
      </w:pPr>
      <w:r w:rsidRPr="006D5712">
        <w:rPr>
          <w:rFonts w:cs="Times New Roman"/>
          <w:szCs w:val="26"/>
        </w:rPr>
        <w:t xml:space="preserve">Также в 2024 году сотрудники Госохранинспекции разработали лекционные материалы по двум темам: </w:t>
      </w:r>
    </w:p>
    <w:p w14:paraId="49DEACC4" w14:textId="77777777" w:rsidR="003C5B9B" w:rsidRPr="006D5712" w:rsidRDefault="003C5B9B" w:rsidP="003C5B9B">
      <w:pPr>
        <w:spacing w:line="276" w:lineRule="auto"/>
        <w:ind w:firstLine="851"/>
        <w:rPr>
          <w:rFonts w:cs="Times New Roman"/>
          <w:szCs w:val="26"/>
        </w:rPr>
      </w:pPr>
      <w:r w:rsidRPr="006D5712">
        <w:rPr>
          <w:rFonts w:cs="Times New Roman"/>
          <w:szCs w:val="26"/>
        </w:rPr>
        <w:t>лекция об объектах археологического наследия Республики Хакасия. В лекции представлена информация об объектах археологического наследия, поставленных на государственную охрану и расположенных на территории Республики Хакасия. Представлена хронологическая и культурная атрибутация объектов археологии, показано их видовое разнообразие. Также акцентировано внимание на мировой значимости некоторых местных археологических памятников;</w:t>
      </w:r>
    </w:p>
    <w:p w14:paraId="7E96B08B" w14:textId="77777777" w:rsidR="003C5B9B" w:rsidRPr="006D5712" w:rsidRDefault="003C5B9B" w:rsidP="003C5B9B">
      <w:pPr>
        <w:widowControl w:val="0"/>
        <w:spacing w:line="276" w:lineRule="auto"/>
        <w:rPr>
          <w:rFonts w:cs="Times New Roman"/>
          <w:szCs w:val="26"/>
        </w:rPr>
      </w:pPr>
      <w:r w:rsidRPr="006D5712">
        <w:rPr>
          <w:rFonts w:cs="Times New Roman"/>
          <w:szCs w:val="26"/>
        </w:rPr>
        <w:t>лекция о памятниках истории и культуры Республики Хакасия. Слушателям предлагается информация о памятниках истории и культуры, расположенных на территории Республики Хакасия. Посетители лекции узнают, свидетелями каких событий истории региона являются памятники истории и культуры, созданные преимущественно в XX веке.</w:t>
      </w:r>
    </w:p>
    <w:p w14:paraId="75FFC06D" w14:textId="77777777" w:rsidR="003C5B9B" w:rsidRPr="006D5712" w:rsidRDefault="003C5B9B" w:rsidP="003C5B9B">
      <w:pPr>
        <w:widowControl w:val="0"/>
        <w:spacing w:line="276" w:lineRule="auto"/>
        <w:rPr>
          <w:rFonts w:cs="Times New Roman"/>
          <w:szCs w:val="26"/>
        </w:rPr>
      </w:pPr>
      <w:r w:rsidRPr="006D5712">
        <w:rPr>
          <w:rFonts w:cs="Times New Roman"/>
          <w:szCs w:val="26"/>
        </w:rPr>
        <w:t>Лекции проводились на протяжении 2024 года в учреждениях образования и культуры, санаторных лечебных учреждениях.</w:t>
      </w:r>
    </w:p>
    <w:p w14:paraId="6F860038" w14:textId="77777777" w:rsidR="003C5B9B" w:rsidRPr="006D5712" w:rsidRDefault="003C5B9B" w:rsidP="003C5B9B">
      <w:pPr>
        <w:widowControl w:val="0"/>
        <w:rPr>
          <w:rFonts w:cs="Times New Roman"/>
          <w:szCs w:val="26"/>
        </w:rPr>
      </w:pPr>
    </w:p>
    <w:p w14:paraId="02C35078" w14:textId="77777777" w:rsidR="003C5B9B" w:rsidRPr="006D5712" w:rsidRDefault="003C5B9B" w:rsidP="003C5B9B">
      <w:pPr>
        <w:ind w:firstLine="0"/>
        <w:jc w:val="center"/>
        <w:rPr>
          <w:rFonts w:cs="Times New Roman"/>
          <w:b/>
          <w:szCs w:val="26"/>
        </w:rPr>
      </w:pPr>
      <w:r w:rsidRPr="006D5712">
        <w:rPr>
          <w:rFonts w:cs="Times New Roman"/>
          <w:b/>
          <w:szCs w:val="26"/>
        </w:rPr>
        <w:t>Работа с волонтёрами</w:t>
      </w:r>
    </w:p>
    <w:p w14:paraId="19F2C345" w14:textId="77777777" w:rsidR="003C5B9B" w:rsidRPr="006D5712" w:rsidRDefault="003C5B9B" w:rsidP="003C5B9B">
      <w:pPr>
        <w:rPr>
          <w:rFonts w:cs="Times New Roman"/>
          <w:szCs w:val="26"/>
        </w:rPr>
      </w:pPr>
    </w:p>
    <w:p w14:paraId="1139DFF9" w14:textId="77777777" w:rsidR="003C5B9B" w:rsidRPr="006D5712" w:rsidRDefault="003C5B9B" w:rsidP="003C5B9B">
      <w:pPr>
        <w:spacing w:line="276" w:lineRule="auto"/>
        <w:rPr>
          <w:rFonts w:cs="Times New Roman"/>
          <w:szCs w:val="26"/>
        </w:rPr>
      </w:pPr>
      <w:r w:rsidRPr="006D5712">
        <w:rPr>
          <w:rFonts w:cs="Times New Roman"/>
          <w:szCs w:val="26"/>
        </w:rPr>
        <w:t>В Республике Хакасия успешно ведётся работа по привлечению добровольцев движения «Волонтеры культуры» и «Волонтеры Победы» к мероприятиям, связанным с сохранением объектов культурного наследия (образовательные программы, совместные субботники, участие в археологических работах).</w:t>
      </w:r>
    </w:p>
    <w:p w14:paraId="74521CE2" w14:textId="77777777" w:rsidR="003C5B9B" w:rsidRPr="006D5712" w:rsidRDefault="003C5B9B" w:rsidP="003C5B9B">
      <w:pPr>
        <w:spacing w:line="276" w:lineRule="auto"/>
        <w:rPr>
          <w:rFonts w:cs="Times New Roman"/>
          <w:szCs w:val="26"/>
        </w:rPr>
      </w:pPr>
      <w:r w:rsidRPr="006D5712">
        <w:rPr>
          <w:rFonts w:cs="Times New Roman"/>
          <w:szCs w:val="26"/>
        </w:rPr>
        <w:t xml:space="preserve">В 2024 году «Волонтеры культуры», «Волонтеры Победы» были привлечены к субботнику, посвященному международному дню охраны памятников и </w:t>
      </w:r>
      <w:r w:rsidRPr="006D5712">
        <w:rPr>
          <w:rFonts w:cs="Times New Roman"/>
          <w:szCs w:val="26"/>
        </w:rPr>
        <w:lastRenderedPageBreak/>
        <w:t>исторических мест, а также к сопровождению показа фильма «Свидетели истории», посвященному популяризации сохранения культурного наследия.</w:t>
      </w:r>
    </w:p>
    <w:p w14:paraId="0D2B0A9B" w14:textId="77777777" w:rsidR="003C5B9B" w:rsidRPr="006D5712" w:rsidRDefault="003C5B9B" w:rsidP="003C5B9B">
      <w:pPr>
        <w:rPr>
          <w:rFonts w:cs="Times New Roman"/>
          <w:szCs w:val="26"/>
        </w:rPr>
      </w:pPr>
    </w:p>
    <w:p w14:paraId="4742A391" w14:textId="77777777" w:rsidR="00D47AC0" w:rsidRPr="006D5712" w:rsidRDefault="00D47AC0" w:rsidP="005B7F7C">
      <w:pPr>
        <w:pStyle w:val="a3"/>
        <w:widowControl w:val="0"/>
        <w:shd w:val="clear" w:color="auto" w:fill="FFFFFF"/>
        <w:spacing w:before="0" w:beforeAutospacing="0" w:after="0" w:afterAutospacing="0" w:line="276" w:lineRule="auto"/>
        <w:ind w:firstLine="709"/>
        <w:jc w:val="center"/>
        <w:rPr>
          <w:b/>
          <w:sz w:val="26"/>
          <w:szCs w:val="26"/>
        </w:rPr>
      </w:pPr>
      <w:r w:rsidRPr="006D5712">
        <w:rPr>
          <w:b/>
          <w:sz w:val="26"/>
          <w:szCs w:val="26"/>
        </w:rPr>
        <w:t>Реализации мероприятий федеральной целевой программы «Увековечение памяти погибших при защите Отечества на 2019–2024 годы»</w:t>
      </w:r>
    </w:p>
    <w:p w14:paraId="6289C18C" w14:textId="77777777" w:rsidR="00D47AC0" w:rsidRPr="006D5712" w:rsidRDefault="00D47AC0" w:rsidP="005B7F7C">
      <w:pPr>
        <w:spacing w:line="276" w:lineRule="auto"/>
        <w:rPr>
          <w:rFonts w:cs="Times New Roman"/>
          <w:szCs w:val="26"/>
        </w:rPr>
      </w:pPr>
    </w:p>
    <w:p w14:paraId="59D309D3" w14:textId="77777777" w:rsidR="009D1697" w:rsidRPr="006D5712" w:rsidRDefault="009D1697" w:rsidP="005B7F7C">
      <w:pPr>
        <w:spacing w:line="276" w:lineRule="auto"/>
        <w:rPr>
          <w:rFonts w:cs="Times New Roman"/>
          <w:szCs w:val="26"/>
        </w:rPr>
      </w:pPr>
      <w:r w:rsidRPr="006D5712">
        <w:rPr>
          <w:rFonts w:cs="Times New Roman"/>
          <w:szCs w:val="26"/>
        </w:rPr>
        <w:t>В соответствии с Законом Российской Федерации «Об увековечении памяти погибших при защите Отечества» ответственность за содержание воинских захоронений на территории Российской Федерации возлагается на органы местного самоуправления. В связи с этим находящиеся в неудовлетворительном состоянии воинские захоронения подлежат восстановлению (ремонту, реставрации, благоустройству) органами местного самоуправления. Органы местного самоуправления своими силами не способны обеспечить восстановление до удовлетворительного состояния воинских захоронений на подведомственных территориях.</w:t>
      </w:r>
    </w:p>
    <w:p w14:paraId="102CC80F" w14:textId="77777777" w:rsidR="009D1697" w:rsidRPr="006D5712" w:rsidRDefault="009D1697" w:rsidP="005B7F7C">
      <w:pPr>
        <w:spacing w:line="276" w:lineRule="auto"/>
        <w:rPr>
          <w:rFonts w:cs="Times New Roman"/>
          <w:szCs w:val="26"/>
        </w:rPr>
      </w:pPr>
      <w:r w:rsidRPr="006D5712">
        <w:rPr>
          <w:rFonts w:cs="Times New Roman"/>
          <w:szCs w:val="26"/>
        </w:rPr>
        <w:t xml:space="preserve">Постановлением Правительства Российской Федерации от 09.08.2019 № 1036 утверждена федеральная целевая программа «Увековечение памяти погибших при защите Отечества на 2019 - 2024 годы» (далее </w:t>
      </w:r>
      <w:r w:rsidR="00240650" w:rsidRPr="006D5712">
        <w:rPr>
          <w:rFonts w:cs="Times New Roman"/>
          <w:szCs w:val="26"/>
        </w:rPr>
        <w:t>–</w:t>
      </w:r>
      <w:r w:rsidRPr="006D5712">
        <w:rPr>
          <w:rFonts w:cs="Times New Roman"/>
          <w:szCs w:val="26"/>
        </w:rPr>
        <w:t xml:space="preserve"> Программа).</w:t>
      </w:r>
    </w:p>
    <w:p w14:paraId="2103AA36" w14:textId="77777777" w:rsidR="00240650" w:rsidRPr="006D5712" w:rsidRDefault="009D1697" w:rsidP="00240650">
      <w:pPr>
        <w:spacing w:line="276" w:lineRule="auto"/>
        <w:rPr>
          <w:rFonts w:cs="Times New Roman"/>
          <w:szCs w:val="26"/>
        </w:rPr>
      </w:pPr>
      <w:r w:rsidRPr="006D5712">
        <w:rPr>
          <w:rFonts w:cs="Times New Roman"/>
          <w:szCs w:val="26"/>
        </w:rPr>
        <w:t>Госохранинспекция является органом исполнительной власти Республики Хакасия, ответственным за реализацию мероприятий Программы. На территории Республики Хакасия находится 52 паспортизированных воинских захоронения, 5</w:t>
      </w:r>
      <w:r w:rsidR="00240650" w:rsidRPr="006D5712">
        <w:rPr>
          <w:rFonts w:cs="Times New Roman"/>
          <w:szCs w:val="26"/>
        </w:rPr>
        <w:t> </w:t>
      </w:r>
      <w:r w:rsidRPr="006D5712">
        <w:rPr>
          <w:rFonts w:cs="Times New Roman"/>
          <w:szCs w:val="26"/>
        </w:rPr>
        <w:t xml:space="preserve">из которых являются объектами культурного наследия. </w:t>
      </w:r>
      <w:r w:rsidR="00240650" w:rsidRPr="006D5712">
        <w:rPr>
          <w:rFonts w:cs="Times New Roman"/>
          <w:szCs w:val="26"/>
        </w:rPr>
        <w:t xml:space="preserve">В 2024 году завершена реализация мероприятий программы, все указанные захоронения восстановлены (отремонтированы), на всех установлены мемориальные знаки.  </w:t>
      </w:r>
    </w:p>
    <w:p w14:paraId="24A5AD64" w14:textId="77777777" w:rsidR="00240650" w:rsidRPr="006D5712" w:rsidRDefault="00240650" w:rsidP="00240650">
      <w:pPr>
        <w:spacing w:line="276" w:lineRule="auto"/>
        <w:rPr>
          <w:rFonts w:cs="Times New Roman"/>
          <w:szCs w:val="26"/>
        </w:rPr>
      </w:pPr>
      <w:r w:rsidRPr="006D5712">
        <w:rPr>
          <w:rFonts w:cs="Times New Roman"/>
          <w:szCs w:val="26"/>
        </w:rPr>
        <w:t>Общий размер субсидии, представляемой из федерального бюджета, составил 6</w:t>
      </w:r>
      <w:r w:rsidR="00020211" w:rsidRPr="006D5712">
        <w:rPr>
          <w:rFonts w:cs="Times New Roman"/>
          <w:szCs w:val="26"/>
        </w:rPr>
        <w:t> </w:t>
      </w:r>
      <w:r w:rsidRPr="006D5712">
        <w:rPr>
          <w:rFonts w:cs="Times New Roman"/>
          <w:szCs w:val="26"/>
        </w:rPr>
        <w:t>498</w:t>
      </w:r>
      <w:r w:rsidR="00020211" w:rsidRPr="006D5712">
        <w:rPr>
          <w:rFonts w:cs="Times New Roman"/>
          <w:szCs w:val="26"/>
        </w:rPr>
        <w:t> </w:t>
      </w:r>
      <w:r w:rsidRPr="006D5712">
        <w:rPr>
          <w:rFonts w:cs="Times New Roman"/>
          <w:szCs w:val="26"/>
        </w:rPr>
        <w:t>420 рублей. Из бюджета Республики Хакасия на реализацию программы направлено 916 650 рублей.</w:t>
      </w:r>
    </w:p>
    <w:p w14:paraId="02F98BA8" w14:textId="77777777" w:rsidR="00240650" w:rsidRPr="006D5712" w:rsidRDefault="00240650" w:rsidP="005B7F7C">
      <w:pPr>
        <w:spacing w:line="276" w:lineRule="auto"/>
        <w:rPr>
          <w:rFonts w:cs="Times New Roman"/>
          <w:szCs w:val="26"/>
        </w:rPr>
      </w:pPr>
    </w:p>
    <w:p w14:paraId="3A6F5398" w14:textId="77777777" w:rsidR="009D1697" w:rsidRPr="006D5712" w:rsidRDefault="009D1697" w:rsidP="005B7F7C">
      <w:pPr>
        <w:spacing w:line="276" w:lineRule="auto"/>
        <w:rPr>
          <w:rFonts w:cs="Times New Roman"/>
          <w:szCs w:val="26"/>
        </w:rPr>
      </w:pPr>
      <w:r w:rsidRPr="006D5712">
        <w:rPr>
          <w:rFonts w:cs="Times New Roman"/>
          <w:szCs w:val="26"/>
        </w:rPr>
        <w:t>Информация о выполненных и запланированных мероприятиях Программы.</w:t>
      </w:r>
    </w:p>
    <w:p w14:paraId="5BE6C476" w14:textId="77777777" w:rsidR="009D1697" w:rsidRPr="006D5712" w:rsidRDefault="009D1697" w:rsidP="009D1697">
      <w:pPr>
        <w:rPr>
          <w:rFonts w:cs="Times New Roman"/>
          <w:szCs w:val="26"/>
        </w:rPr>
      </w:pPr>
    </w:p>
    <w:tbl>
      <w:tblPr>
        <w:tblStyle w:val="af1"/>
        <w:tblW w:w="9606" w:type="dxa"/>
        <w:tblLayout w:type="fixed"/>
        <w:tblLook w:val="04A0" w:firstRow="1" w:lastRow="0" w:firstColumn="1" w:lastColumn="0" w:noHBand="0" w:noVBand="1"/>
      </w:tblPr>
      <w:tblGrid>
        <w:gridCol w:w="1526"/>
        <w:gridCol w:w="1843"/>
        <w:gridCol w:w="2409"/>
        <w:gridCol w:w="1701"/>
        <w:gridCol w:w="2127"/>
      </w:tblGrid>
      <w:tr w:rsidR="009D1697" w:rsidRPr="006D5712" w14:paraId="470F1BA5" w14:textId="77777777" w:rsidTr="009420C2">
        <w:tc>
          <w:tcPr>
            <w:tcW w:w="1526" w:type="dxa"/>
          </w:tcPr>
          <w:p w14:paraId="3F0BD655"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Год реализации мероприятий</w:t>
            </w:r>
          </w:p>
        </w:tc>
        <w:tc>
          <w:tcPr>
            <w:tcW w:w="1843" w:type="dxa"/>
          </w:tcPr>
          <w:p w14:paraId="442A5132"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Количество муниципальных образований (городской округ, муниципальный район)</w:t>
            </w:r>
          </w:p>
        </w:tc>
        <w:tc>
          <w:tcPr>
            <w:tcW w:w="2409" w:type="dxa"/>
          </w:tcPr>
          <w:p w14:paraId="2679CE99"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Количество воинских захоронений, на которых проведены (будут проведены) восстановительные работы и установка мемориального знака</w:t>
            </w:r>
          </w:p>
        </w:tc>
        <w:tc>
          <w:tcPr>
            <w:tcW w:w="1701" w:type="dxa"/>
          </w:tcPr>
          <w:p w14:paraId="29F7787C"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Сумма</w:t>
            </w:r>
          </w:p>
          <w:p w14:paraId="15D5E9AB"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(средства федерального бюджета),</w:t>
            </w:r>
          </w:p>
          <w:p w14:paraId="4A71F693"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тысяч рублей</w:t>
            </w:r>
          </w:p>
        </w:tc>
        <w:tc>
          <w:tcPr>
            <w:tcW w:w="2127" w:type="dxa"/>
          </w:tcPr>
          <w:p w14:paraId="110D3AC0"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Сумма</w:t>
            </w:r>
          </w:p>
          <w:p w14:paraId="439386F4"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(средства республиканского бюджета),</w:t>
            </w:r>
          </w:p>
          <w:p w14:paraId="0DAD291E"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тысяч рублей</w:t>
            </w:r>
          </w:p>
        </w:tc>
      </w:tr>
      <w:tr w:rsidR="009D1697" w:rsidRPr="006D5712" w14:paraId="6BC9196C" w14:textId="77777777" w:rsidTr="009420C2">
        <w:tc>
          <w:tcPr>
            <w:tcW w:w="1526" w:type="dxa"/>
          </w:tcPr>
          <w:p w14:paraId="29A4682D"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2019</w:t>
            </w:r>
          </w:p>
        </w:tc>
        <w:tc>
          <w:tcPr>
            <w:tcW w:w="1843" w:type="dxa"/>
          </w:tcPr>
          <w:p w14:paraId="233D5B05"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3</w:t>
            </w:r>
          </w:p>
        </w:tc>
        <w:tc>
          <w:tcPr>
            <w:tcW w:w="2409" w:type="dxa"/>
          </w:tcPr>
          <w:p w14:paraId="03D98C09"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6</w:t>
            </w:r>
          </w:p>
        </w:tc>
        <w:tc>
          <w:tcPr>
            <w:tcW w:w="1701" w:type="dxa"/>
          </w:tcPr>
          <w:p w14:paraId="4BDDF81B"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347,46</w:t>
            </w:r>
          </w:p>
        </w:tc>
        <w:tc>
          <w:tcPr>
            <w:tcW w:w="2127" w:type="dxa"/>
          </w:tcPr>
          <w:p w14:paraId="1D83FE8D"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157,93</w:t>
            </w:r>
          </w:p>
        </w:tc>
      </w:tr>
      <w:tr w:rsidR="009D1697" w:rsidRPr="006D5712" w14:paraId="7567289E" w14:textId="77777777" w:rsidTr="009420C2">
        <w:tc>
          <w:tcPr>
            <w:tcW w:w="1526" w:type="dxa"/>
          </w:tcPr>
          <w:p w14:paraId="1CE138E6"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2020</w:t>
            </w:r>
          </w:p>
        </w:tc>
        <w:tc>
          <w:tcPr>
            <w:tcW w:w="1843" w:type="dxa"/>
          </w:tcPr>
          <w:p w14:paraId="0750A25B"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4</w:t>
            </w:r>
          </w:p>
        </w:tc>
        <w:tc>
          <w:tcPr>
            <w:tcW w:w="2409" w:type="dxa"/>
          </w:tcPr>
          <w:p w14:paraId="3B712585"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9</w:t>
            </w:r>
          </w:p>
        </w:tc>
        <w:tc>
          <w:tcPr>
            <w:tcW w:w="1701" w:type="dxa"/>
          </w:tcPr>
          <w:p w14:paraId="7EB93C73"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619,14</w:t>
            </w:r>
          </w:p>
        </w:tc>
        <w:tc>
          <w:tcPr>
            <w:tcW w:w="2127" w:type="dxa"/>
          </w:tcPr>
          <w:p w14:paraId="2350FF84"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153,82</w:t>
            </w:r>
          </w:p>
        </w:tc>
      </w:tr>
      <w:tr w:rsidR="009D1697" w:rsidRPr="006D5712" w14:paraId="530C24BB" w14:textId="77777777" w:rsidTr="009420C2">
        <w:tc>
          <w:tcPr>
            <w:tcW w:w="1526" w:type="dxa"/>
          </w:tcPr>
          <w:p w14:paraId="118E220C"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2021</w:t>
            </w:r>
          </w:p>
        </w:tc>
        <w:tc>
          <w:tcPr>
            <w:tcW w:w="1843" w:type="dxa"/>
          </w:tcPr>
          <w:p w14:paraId="14BCE886"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4</w:t>
            </w:r>
          </w:p>
        </w:tc>
        <w:tc>
          <w:tcPr>
            <w:tcW w:w="2409" w:type="dxa"/>
          </w:tcPr>
          <w:p w14:paraId="2E311F11"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8</w:t>
            </w:r>
          </w:p>
        </w:tc>
        <w:tc>
          <w:tcPr>
            <w:tcW w:w="1701" w:type="dxa"/>
          </w:tcPr>
          <w:p w14:paraId="2D81A678"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832,22</w:t>
            </w:r>
          </w:p>
        </w:tc>
        <w:tc>
          <w:tcPr>
            <w:tcW w:w="2127" w:type="dxa"/>
          </w:tcPr>
          <w:p w14:paraId="61DC1485"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82,33</w:t>
            </w:r>
          </w:p>
        </w:tc>
      </w:tr>
      <w:tr w:rsidR="009D1697" w:rsidRPr="006D5712" w14:paraId="7541CAAE" w14:textId="77777777" w:rsidTr="009420C2">
        <w:tc>
          <w:tcPr>
            <w:tcW w:w="1526" w:type="dxa"/>
          </w:tcPr>
          <w:p w14:paraId="13EA01CA"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2022</w:t>
            </w:r>
          </w:p>
        </w:tc>
        <w:tc>
          <w:tcPr>
            <w:tcW w:w="1843" w:type="dxa"/>
          </w:tcPr>
          <w:p w14:paraId="13534C6C"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3</w:t>
            </w:r>
          </w:p>
        </w:tc>
        <w:tc>
          <w:tcPr>
            <w:tcW w:w="2409" w:type="dxa"/>
          </w:tcPr>
          <w:p w14:paraId="7DA77AE3"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8</w:t>
            </w:r>
          </w:p>
        </w:tc>
        <w:tc>
          <w:tcPr>
            <w:tcW w:w="1701" w:type="dxa"/>
          </w:tcPr>
          <w:p w14:paraId="1D224463"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1206,60</w:t>
            </w:r>
          </w:p>
        </w:tc>
        <w:tc>
          <w:tcPr>
            <w:tcW w:w="2127" w:type="dxa"/>
          </w:tcPr>
          <w:p w14:paraId="46A64F6C"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134,07</w:t>
            </w:r>
          </w:p>
        </w:tc>
      </w:tr>
      <w:tr w:rsidR="009D1697" w:rsidRPr="006D5712" w14:paraId="2CA85BCB" w14:textId="77777777" w:rsidTr="009420C2">
        <w:tc>
          <w:tcPr>
            <w:tcW w:w="1526" w:type="dxa"/>
          </w:tcPr>
          <w:p w14:paraId="78097D5A"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2023</w:t>
            </w:r>
          </w:p>
        </w:tc>
        <w:tc>
          <w:tcPr>
            <w:tcW w:w="1843" w:type="dxa"/>
          </w:tcPr>
          <w:p w14:paraId="1F1AE78C"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5</w:t>
            </w:r>
          </w:p>
        </w:tc>
        <w:tc>
          <w:tcPr>
            <w:tcW w:w="2409" w:type="dxa"/>
          </w:tcPr>
          <w:p w14:paraId="6631B774"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8</w:t>
            </w:r>
          </w:p>
        </w:tc>
        <w:tc>
          <w:tcPr>
            <w:tcW w:w="1701" w:type="dxa"/>
          </w:tcPr>
          <w:p w14:paraId="1C57D5ED" w14:textId="77777777" w:rsidR="009D1697" w:rsidRPr="006D5712" w:rsidRDefault="00240650" w:rsidP="009420C2">
            <w:pPr>
              <w:jc w:val="center"/>
              <w:rPr>
                <w:rFonts w:ascii="Times New Roman" w:hAnsi="Times New Roman" w:cs="Times New Roman"/>
                <w:sz w:val="26"/>
                <w:szCs w:val="26"/>
              </w:rPr>
            </w:pPr>
            <w:r w:rsidRPr="006D5712">
              <w:rPr>
                <w:rFonts w:ascii="Times New Roman" w:hAnsi="Times New Roman" w:cs="Times New Roman"/>
                <w:sz w:val="26"/>
                <w:szCs w:val="26"/>
              </w:rPr>
              <w:t>1467,80</w:t>
            </w:r>
          </w:p>
        </w:tc>
        <w:tc>
          <w:tcPr>
            <w:tcW w:w="2127" w:type="dxa"/>
          </w:tcPr>
          <w:p w14:paraId="70B6B771" w14:textId="77777777" w:rsidR="009D1697" w:rsidRPr="006D5712" w:rsidRDefault="00240650" w:rsidP="009420C2">
            <w:pPr>
              <w:jc w:val="center"/>
              <w:rPr>
                <w:rFonts w:ascii="Times New Roman" w:hAnsi="Times New Roman" w:cs="Times New Roman"/>
                <w:sz w:val="26"/>
                <w:szCs w:val="26"/>
              </w:rPr>
            </w:pPr>
            <w:r w:rsidRPr="006D5712">
              <w:rPr>
                <w:rFonts w:ascii="Times New Roman" w:hAnsi="Times New Roman" w:cs="Times New Roman"/>
                <w:sz w:val="26"/>
                <w:szCs w:val="26"/>
              </w:rPr>
              <w:t>163,40</w:t>
            </w:r>
          </w:p>
        </w:tc>
      </w:tr>
      <w:tr w:rsidR="009D1697" w:rsidRPr="006D5712" w14:paraId="2486E099" w14:textId="77777777" w:rsidTr="009420C2">
        <w:tc>
          <w:tcPr>
            <w:tcW w:w="1526" w:type="dxa"/>
          </w:tcPr>
          <w:p w14:paraId="51D64A65"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lastRenderedPageBreak/>
              <w:t>2024</w:t>
            </w:r>
          </w:p>
        </w:tc>
        <w:tc>
          <w:tcPr>
            <w:tcW w:w="1843" w:type="dxa"/>
          </w:tcPr>
          <w:p w14:paraId="24F0E1C1"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4</w:t>
            </w:r>
          </w:p>
        </w:tc>
        <w:tc>
          <w:tcPr>
            <w:tcW w:w="2409" w:type="dxa"/>
          </w:tcPr>
          <w:p w14:paraId="48117384" w14:textId="77777777" w:rsidR="009D1697" w:rsidRPr="006D5712" w:rsidRDefault="009D1697" w:rsidP="009420C2">
            <w:pPr>
              <w:jc w:val="center"/>
              <w:rPr>
                <w:rFonts w:ascii="Times New Roman" w:hAnsi="Times New Roman" w:cs="Times New Roman"/>
                <w:sz w:val="26"/>
                <w:szCs w:val="26"/>
              </w:rPr>
            </w:pPr>
            <w:r w:rsidRPr="006D5712">
              <w:rPr>
                <w:rFonts w:ascii="Times New Roman" w:hAnsi="Times New Roman" w:cs="Times New Roman"/>
                <w:sz w:val="26"/>
                <w:szCs w:val="26"/>
              </w:rPr>
              <w:t>13</w:t>
            </w:r>
          </w:p>
        </w:tc>
        <w:tc>
          <w:tcPr>
            <w:tcW w:w="1701" w:type="dxa"/>
          </w:tcPr>
          <w:p w14:paraId="608976F4" w14:textId="77777777" w:rsidR="009D1697" w:rsidRPr="006D5712" w:rsidRDefault="00240650" w:rsidP="009420C2">
            <w:pPr>
              <w:jc w:val="center"/>
              <w:rPr>
                <w:rFonts w:ascii="Times New Roman" w:hAnsi="Times New Roman" w:cs="Times New Roman"/>
                <w:sz w:val="26"/>
                <w:szCs w:val="26"/>
              </w:rPr>
            </w:pPr>
            <w:r w:rsidRPr="006D5712">
              <w:rPr>
                <w:rFonts w:ascii="Times New Roman" w:hAnsi="Times New Roman" w:cs="Times New Roman"/>
                <w:sz w:val="26"/>
                <w:szCs w:val="26"/>
              </w:rPr>
              <w:t>2025,20</w:t>
            </w:r>
          </w:p>
        </w:tc>
        <w:tc>
          <w:tcPr>
            <w:tcW w:w="2127" w:type="dxa"/>
          </w:tcPr>
          <w:p w14:paraId="14A54CFA" w14:textId="77777777" w:rsidR="009D1697" w:rsidRPr="006D5712" w:rsidRDefault="00240650" w:rsidP="009420C2">
            <w:pPr>
              <w:jc w:val="center"/>
              <w:rPr>
                <w:rFonts w:ascii="Times New Roman" w:hAnsi="Times New Roman" w:cs="Times New Roman"/>
                <w:sz w:val="26"/>
                <w:szCs w:val="26"/>
              </w:rPr>
            </w:pPr>
            <w:r w:rsidRPr="006D5712">
              <w:rPr>
                <w:rFonts w:ascii="Times New Roman" w:hAnsi="Times New Roman" w:cs="Times New Roman"/>
                <w:sz w:val="26"/>
                <w:szCs w:val="26"/>
              </w:rPr>
              <w:t>225,10</w:t>
            </w:r>
          </w:p>
        </w:tc>
      </w:tr>
    </w:tbl>
    <w:p w14:paraId="656315E3" w14:textId="77777777" w:rsidR="00240650" w:rsidRPr="006D5712" w:rsidRDefault="00240650" w:rsidP="009D1697">
      <w:pPr>
        <w:rPr>
          <w:rFonts w:cs="Times New Roman"/>
          <w:szCs w:val="26"/>
        </w:rPr>
      </w:pPr>
    </w:p>
    <w:p w14:paraId="254B8A2C" w14:textId="77777777" w:rsidR="00995D50" w:rsidRPr="006D5712" w:rsidRDefault="00995D50" w:rsidP="00995D50">
      <w:pPr>
        <w:jc w:val="center"/>
        <w:rPr>
          <w:rFonts w:cs="Times New Roman"/>
          <w:b/>
          <w:szCs w:val="26"/>
        </w:rPr>
      </w:pPr>
      <w:r w:rsidRPr="006D5712">
        <w:rPr>
          <w:rFonts w:cs="Times New Roman"/>
          <w:b/>
          <w:szCs w:val="26"/>
        </w:rPr>
        <w:t xml:space="preserve">Реализация мероприятий программы «Создание и восстановление </w:t>
      </w:r>
      <w:r w:rsidRPr="006D5712">
        <w:rPr>
          <w:rFonts w:cs="Times New Roman"/>
          <w:b/>
          <w:szCs w:val="26"/>
        </w:rPr>
        <w:br/>
        <w:t>военно-мемориальных объектов»</w:t>
      </w:r>
    </w:p>
    <w:p w14:paraId="5E007241" w14:textId="77777777" w:rsidR="00995D50" w:rsidRPr="006D5712" w:rsidRDefault="00995D50" w:rsidP="00995D50">
      <w:pPr>
        <w:jc w:val="center"/>
        <w:rPr>
          <w:rFonts w:cs="Times New Roman"/>
          <w:b/>
          <w:szCs w:val="26"/>
        </w:rPr>
      </w:pPr>
    </w:p>
    <w:p w14:paraId="522C1143" w14:textId="77777777" w:rsidR="00995D50" w:rsidRPr="006D5712" w:rsidRDefault="00995D50" w:rsidP="00995D50">
      <w:pPr>
        <w:rPr>
          <w:rFonts w:cs="Times New Roman"/>
          <w:szCs w:val="26"/>
        </w:rPr>
      </w:pPr>
      <w:r w:rsidRPr="006D5712">
        <w:rPr>
          <w:rFonts w:cs="Times New Roman"/>
          <w:szCs w:val="26"/>
        </w:rPr>
        <w:t>В 2024 году началась реализация мероприятий программы «Создание и восстановление военно-мемориальных объектов» в рамках государственной программы Республики Хакасия «Культура Республики Хакасия»</w:t>
      </w:r>
      <w:r w:rsidR="00E52197" w:rsidRPr="006D5712">
        <w:rPr>
          <w:rFonts w:cs="Times New Roman"/>
          <w:szCs w:val="26"/>
        </w:rPr>
        <w:t xml:space="preserve"> </w:t>
      </w:r>
      <w:r w:rsidRPr="006D5712">
        <w:rPr>
          <w:rFonts w:cs="Times New Roman"/>
          <w:szCs w:val="26"/>
        </w:rPr>
        <w:t xml:space="preserve">проведены ремонтные работы памятников Великой Отечественной войны и благоустройство их территорий в 5 муниципальных образованиях республики на сумму 2 млн. рублей, предоставляемой из республиканского бюджета.  </w:t>
      </w:r>
    </w:p>
    <w:p w14:paraId="7F9F1585" w14:textId="77777777" w:rsidR="00240650" w:rsidRPr="006D5712" w:rsidRDefault="00240650" w:rsidP="009D1697">
      <w:pPr>
        <w:rPr>
          <w:rFonts w:cs="Times New Roman"/>
          <w:szCs w:val="26"/>
        </w:rPr>
      </w:pPr>
    </w:p>
    <w:p w14:paraId="15099BE3" w14:textId="77777777" w:rsidR="009420C2" w:rsidRPr="006D5712" w:rsidRDefault="009420C2" w:rsidP="009420C2">
      <w:pPr>
        <w:ind w:firstLine="0"/>
        <w:jc w:val="center"/>
        <w:rPr>
          <w:rFonts w:cs="Times New Roman"/>
          <w:b/>
          <w:szCs w:val="26"/>
        </w:rPr>
      </w:pPr>
      <w:r w:rsidRPr="006D5712">
        <w:rPr>
          <w:rFonts w:cs="Times New Roman"/>
          <w:b/>
          <w:szCs w:val="26"/>
        </w:rPr>
        <w:t xml:space="preserve">Память о погибших в ходе специальной военной операции </w:t>
      </w:r>
    </w:p>
    <w:p w14:paraId="2CADFDA7" w14:textId="77777777" w:rsidR="00240650" w:rsidRPr="006D5712" w:rsidRDefault="00240650" w:rsidP="009D1697">
      <w:pPr>
        <w:rPr>
          <w:rFonts w:cs="Times New Roman"/>
          <w:szCs w:val="26"/>
        </w:rPr>
      </w:pPr>
    </w:p>
    <w:p w14:paraId="29E8AD43" w14:textId="77777777" w:rsidR="009420C2" w:rsidRPr="006D5712" w:rsidRDefault="009420C2" w:rsidP="009420C2">
      <w:pPr>
        <w:rPr>
          <w:rFonts w:cs="Times New Roman"/>
          <w:szCs w:val="26"/>
        </w:rPr>
      </w:pPr>
      <w:r w:rsidRPr="006D5712">
        <w:rPr>
          <w:rFonts w:cs="Times New Roman"/>
          <w:szCs w:val="26"/>
        </w:rPr>
        <w:t xml:space="preserve">С целью увековечения памяти погибших военнослужащих в ходе специальной военной операции на территории Донецкой и Луганской народных Республик и Украины, проводится работа по изготовлению мемориальных досок, которые размещаются на фасадах муниципальных общеобразовательных учебных учреждений Республики Хакасия. </w:t>
      </w:r>
    </w:p>
    <w:p w14:paraId="5E4BA2A7" w14:textId="77777777" w:rsidR="009420C2" w:rsidRPr="006D5712" w:rsidRDefault="009420C2" w:rsidP="009420C2">
      <w:pPr>
        <w:rPr>
          <w:rFonts w:cs="Times New Roman"/>
          <w:szCs w:val="26"/>
        </w:rPr>
      </w:pPr>
      <w:r w:rsidRPr="006D5712">
        <w:rPr>
          <w:rFonts w:cs="Times New Roman"/>
          <w:szCs w:val="26"/>
        </w:rPr>
        <w:t>Количество изготовленных мемориальных досок:</w:t>
      </w:r>
    </w:p>
    <w:p w14:paraId="16ABCD2B" w14:textId="77777777" w:rsidR="009420C2" w:rsidRPr="006D5712" w:rsidRDefault="009420C2" w:rsidP="009420C2">
      <w:pPr>
        <w:rPr>
          <w:rFonts w:cs="Times New Roman"/>
          <w:szCs w:val="26"/>
        </w:rPr>
      </w:pPr>
      <w:r w:rsidRPr="006D5712">
        <w:rPr>
          <w:rFonts w:cs="Times New Roman"/>
          <w:szCs w:val="26"/>
        </w:rPr>
        <w:t>в 2022 – 26 досок;</w:t>
      </w:r>
    </w:p>
    <w:p w14:paraId="57EA9EB2" w14:textId="77777777" w:rsidR="009420C2" w:rsidRPr="006D5712" w:rsidRDefault="009420C2" w:rsidP="009420C2">
      <w:pPr>
        <w:rPr>
          <w:rFonts w:cs="Times New Roman"/>
          <w:szCs w:val="26"/>
        </w:rPr>
      </w:pPr>
      <w:r w:rsidRPr="006D5712">
        <w:rPr>
          <w:rFonts w:cs="Times New Roman"/>
          <w:szCs w:val="26"/>
        </w:rPr>
        <w:t>в 2023 – 60 досок;</w:t>
      </w:r>
    </w:p>
    <w:p w14:paraId="5ED6F5B8" w14:textId="77777777" w:rsidR="009420C2" w:rsidRPr="006D5712" w:rsidRDefault="009420C2" w:rsidP="009420C2">
      <w:pPr>
        <w:rPr>
          <w:rFonts w:cs="Times New Roman"/>
          <w:szCs w:val="26"/>
        </w:rPr>
      </w:pPr>
      <w:r w:rsidRPr="006D5712">
        <w:rPr>
          <w:rFonts w:cs="Times New Roman"/>
          <w:szCs w:val="26"/>
        </w:rPr>
        <w:t>в 2024 – 64 досок.</w:t>
      </w:r>
    </w:p>
    <w:p w14:paraId="779D72A0" w14:textId="77777777" w:rsidR="009420C2" w:rsidRPr="006D5712" w:rsidRDefault="009420C2" w:rsidP="009420C2">
      <w:pPr>
        <w:rPr>
          <w:rFonts w:cs="Times New Roman"/>
          <w:szCs w:val="26"/>
        </w:rPr>
      </w:pPr>
    </w:p>
    <w:p w14:paraId="6E435BB5" w14:textId="77777777" w:rsidR="00D264D4" w:rsidRPr="006D5712" w:rsidRDefault="00D264D4" w:rsidP="00D264D4">
      <w:pPr>
        <w:pStyle w:val="a3"/>
        <w:widowControl w:val="0"/>
        <w:shd w:val="clear" w:color="auto" w:fill="FFFFFF"/>
        <w:spacing w:before="0" w:beforeAutospacing="0" w:after="0" w:afterAutospacing="0" w:line="276" w:lineRule="auto"/>
        <w:jc w:val="center"/>
        <w:rPr>
          <w:b/>
          <w:sz w:val="26"/>
          <w:szCs w:val="26"/>
        </w:rPr>
      </w:pPr>
      <w:r w:rsidRPr="006D5712">
        <w:rPr>
          <w:b/>
          <w:sz w:val="26"/>
          <w:szCs w:val="26"/>
        </w:rPr>
        <w:t>Реализация мероприятий</w:t>
      </w:r>
      <w:r w:rsidR="009420C2" w:rsidRPr="006D5712">
        <w:rPr>
          <w:b/>
          <w:sz w:val="26"/>
          <w:szCs w:val="26"/>
        </w:rPr>
        <w:t>,</w:t>
      </w:r>
      <w:r w:rsidRPr="006D5712">
        <w:rPr>
          <w:b/>
          <w:sz w:val="26"/>
          <w:szCs w:val="26"/>
        </w:rPr>
        <w:t xml:space="preserve"> посвященных защитникам </w:t>
      </w:r>
      <w:r w:rsidR="009420C2" w:rsidRPr="006D5712">
        <w:rPr>
          <w:b/>
          <w:sz w:val="26"/>
          <w:szCs w:val="26"/>
        </w:rPr>
        <w:t>О</w:t>
      </w:r>
      <w:r w:rsidRPr="006D5712">
        <w:rPr>
          <w:b/>
          <w:sz w:val="26"/>
          <w:szCs w:val="26"/>
        </w:rPr>
        <w:t>течества</w:t>
      </w:r>
    </w:p>
    <w:p w14:paraId="29222B10" w14:textId="77777777" w:rsidR="00D264D4" w:rsidRPr="006D5712" w:rsidRDefault="00D264D4" w:rsidP="00D264D4">
      <w:pPr>
        <w:spacing w:line="276" w:lineRule="auto"/>
        <w:ind w:firstLine="0"/>
        <w:rPr>
          <w:rFonts w:cs="Times New Roman"/>
          <w:szCs w:val="26"/>
        </w:rPr>
      </w:pPr>
    </w:p>
    <w:p w14:paraId="1EDAC57A" w14:textId="77777777" w:rsidR="00472663" w:rsidRPr="006D5712" w:rsidRDefault="009420C2" w:rsidP="00F1759A">
      <w:pPr>
        <w:spacing w:line="276" w:lineRule="auto"/>
        <w:rPr>
          <w:rFonts w:cs="Times New Roman"/>
          <w:szCs w:val="26"/>
        </w:rPr>
      </w:pPr>
      <w:r w:rsidRPr="006D5712">
        <w:rPr>
          <w:rFonts w:cs="Times New Roman"/>
          <w:szCs w:val="26"/>
        </w:rPr>
        <w:t>На сегодняшний день в Республике Хакасия насчитывается 280 объектов, посвященных защитникам Отечества. Мемориальные объекты находятся в хорошем и удовлетворительном состоянии. Муниципальными образованиями в 2024 году проведены ремонтные работы на 82 памятниках и мемориалах, посвященных событиям Великой Отечественной войны.</w:t>
      </w:r>
    </w:p>
    <w:p w14:paraId="49D6A9CB" w14:textId="77777777" w:rsidR="009420C2" w:rsidRPr="006D5712" w:rsidRDefault="009420C2" w:rsidP="00F1759A">
      <w:pPr>
        <w:spacing w:line="276" w:lineRule="auto"/>
        <w:rPr>
          <w:rFonts w:cs="Times New Roman"/>
          <w:szCs w:val="26"/>
        </w:rPr>
      </w:pPr>
    </w:p>
    <w:p w14:paraId="4B3CADBB" w14:textId="77777777" w:rsidR="009420C2" w:rsidRPr="006D5712" w:rsidRDefault="009420C2" w:rsidP="009420C2">
      <w:pPr>
        <w:pStyle w:val="a3"/>
        <w:widowControl w:val="0"/>
        <w:shd w:val="clear" w:color="auto" w:fill="FFFFFF"/>
        <w:spacing w:before="0" w:beforeAutospacing="0" w:after="0" w:afterAutospacing="0"/>
        <w:jc w:val="center"/>
        <w:rPr>
          <w:b/>
          <w:sz w:val="26"/>
          <w:szCs w:val="26"/>
        </w:rPr>
      </w:pPr>
      <w:r w:rsidRPr="006D5712">
        <w:rPr>
          <w:b/>
          <w:sz w:val="26"/>
          <w:szCs w:val="26"/>
        </w:rPr>
        <w:t>Работа с подшефными сёлами</w:t>
      </w:r>
    </w:p>
    <w:p w14:paraId="71E1C8BB" w14:textId="77777777" w:rsidR="009420C2" w:rsidRPr="006D5712" w:rsidRDefault="009420C2" w:rsidP="009420C2">
      <w:pPr>
        <w:pStyle w:val="a3"/>
        <w:widowControl w:val="0"/>
        <w:shd w:val="clear" w:color="auto" w:fill="FFFFFF"/>
        <w:spacing w:before="0" w:beforeAutospacing="0" w:after="0" w:afterAutospacing="0"/>
        <w:ind w:firstLine="709"/>
        <w:jc w:val="center"/>
        <w:rPr>
          <w:b/>
          <w:sz w:val="26"/>
          <w:szCs w:val="26"/>
        </w:rPr>
      </w:pPr>
    </w:p>
    <w:p w14:paraId="7DDE9A0D" w14:textId="77777777" w:rsidR="009420C2" w:rsidRPr="006D5712" w:rsidRDefault="009420C2" w:rsidP="009420C2">
      <w:pPr>
        <w:spacing w:line="276" w:lineRule="auto"/>
        <w:ind w:firstLine="708"/>
        <w:rPr>
          <w:rFonts w:cs="Times New Roman"/>
          <w:szCs w:val="26"/>
        </w:rPr>
      </w:pPr>
      <w:r w:rsidRPr="006D5712">
        <w:rPr>
          <w:rFonts w:cs="Times New Roman"/>
          <w:szCs w:val="26"/>
        </w:rPr>
        <w:t xml:space="preserve">В рамках реализации государственной программы Республики Хакасия «Сохранение и развитие малых сел Республики Хакасия» осуществляется активная работа с подшефными населёнными пунктами. За Госохранинспекцией закреплены с. Камышта, с.Тузуксу Аскизского района. </w:t>
      </w:r>
    </w:p>
    <w:p w14:paraId="5FC8E91F" w14:textId="77777777" w:rsidR="009420C2" w:rsidRPr="006D5712" w:rsidRDefault="009420C2" w:rsidP="009420C2">
      <w:pPr>
        <w:spacing w:line="276" w:lineRule="auto"/>
        <w:ind w:firstLine="708"/>
        <w:rPr>
          <w:rFonts w:cs="Times New Roman"/>
          <w:szCs w:val="26"/>
        </w:rPr>
      </w:pPr>
      <w:r w:rsidRPr="006D5712">
        <w:rPr>
          <w:rFonts w:cs="Times New Roman"/>
          <w:szCs w:val="26"/>
        </w:rPr>
        <w:t xml:space="preserve">Сотрудники Госохранинспекции навещают подшефные сёла, чтобы поздравить их жителей с праздниками или помочь решить «наболевшие вопросы», такое взаимодействие давно стало доброй традицией. </w:t>
      </w:r>
    </w:p>
    <w:p w14:paraId="39A4229A" w14:textId="77777777" w:rsidR="009420C2" w:rsidRPr="006D5712" w:rsidRDefault="009420C2" w:rsidP="009420C2">
      <w:pPr>
        <w:spacing w:line="276" w:lineRule="auto"/>
        <w:ind w:firstLine="708"/>
        <w:rPr>
          <w:rFonts w:cs="Times New Roman"/>
          <w:szCs w:val="26"/>
        </w:rPr>
      </w:pPr>
      <w:r w:rsidRPr="006D5712">
        <w:rPr>
          <w:rFonts w:cs="Times New Roman"/>
          <w:szCs w:val="26"/>
        </w:rPr>
        <w:t>Активное сотрудничество с культурным центром села. Принимаем участие в организации и проведении праздничных мероприятий: День знаний, 9 Мая, Новый год и др. Также сотрудники Госохранинспекции вносят свой вклад в проведение субботников, различных акций и других общественных мероприятий, проходящих на территории села.</w:t>
      </w:r>
    </w:p>
    <w:p w14:paraId="68D04DB4" w14:textId="77777777" w:rsidR="009420C2" w:rsidRPr="006D5712" w:rsidRDefault="009420C2" w:rsidP="009420C2">
      <w:pPr>
        <w:spacing w:line="276" w:lineRule="auto"/>
        <w:ind w:firstLine="708"/>
        <w:rPr>
          <w:rFonts w:cs="Times New Roman"/>
          <w:szCs w:val="26"/>
        </w:rPr>
      </w:pPr>
      <w:r w:rsidRPr="006D5712">
        <w:rPr>
          <w:rFonts w:cs="Times New Roman"/>
          <w:szCs w:val="26"/>
        </w:rPr>
        <w:lastRenderedPageBreak/>
        <w:t>В рамках благотворительной акции «Дорога в школу» дети получают полезные подарки: карандаши, фломастеры, альбомы и другие канцелярские принадлежности, которые пригодятся юным ученикам в новом учебном году.</w:t>
      </w:r>
    </w:p>
    <w:p w14:paraId="1A41D17A" w14:textId="77777777" w:rsidR="009420C2" w:rsidRPr="006D5712" w:rsidRDefault="009420C2" w:rsidP="009420C2">
      <w:pPr>
        <w:spacing w:line="276" w:lineRule="auto"/>
        <w:ind w:firstLine="708"/>
        <w:rPr>
          <w:rFonts w:cs="Times New Roman"/>
          <w:szCs w:val="26"/>
        </w:rPr>
      </w:pPr>
      <w:r w:rsidRPr="006D5712">
        <w:rPr>
          <w:rFonts w:cs="Times New Roman"/>
          <w:szCs w:val="26"/>
        </w:rPr>
        <w:t xml:space="preserve">Оказана помощь школе, предоставлены необходимые канцелярские товары. Спортивная команда получила волейбольные мячи. Сельскому клубу приобретен спортивный инвентарь для активного отдыха детей, а также элементы декора, которые </w:t>
      </w:r>
      <w:r w:rsidR="007F33A8" w:rsidRPr="006D5712">
        <w:rPr>
          <w:rFonts w:cs="Times New Roman"/>
          <w:szCs w:val="26"/>
        </w:rPr>
        <w:t xml:space="preserve">используются </w:t>
      </w:r>
      <w:r w:rsidRPr="006D5712">
        <w:rPr>
          <w:rFonts w:cs="Times New Roman"/>
          <w:szCs w:val="26"/>
        </w:rPr>
        <w:t xml:space="preserve">для оформления пространства в преддверии и во время праздников. </w:t>
      </w:r>
    </w:p>
    <w:p w14:paraId="6A0DFC0D" w14:textId="77777777" w:rsidR="009420C2" w:rsidRPr="006D5712" w:rsidRDefault="009420C2" w:rsidP="009420C2">
      <w:pPr>
        <w:spacing w:line="276" w:lineRule="auto"/>
        <w:ind w:firstLine="708"/>
        <w:rPr>
          <w:rFonts w:cs="Times New Roman"/>
          <w:szCs w:val="26"/>
        </w:rPr>
      </w:pPr>
      <w:r w:rsidRPr="006D5712">
        <w:rPr>
          <w:rFonts w:cs="Times New Roman"/>
          <w:szCs w:val="26"/>
        </w:rPr>
        <w:t xml:space="preserve">Создан для использования в образовательных целях фильм об истории села Камышта, чтобы рассказать о жизни в сельской местности, показать природные красоты и культурные особенности. Фильм является важным инструментом для сохранения культурного наследия и был создан для укрепления чувства общности и гордости за свою малую родину, объединяя жителей села. </w:t>
      </w:r>
    </w:p>
    <w:p w14:paraId="358B6A8C" w14:textId="77777777" w:rsidR="009420C2" w:rsidRPr="006D5712" w:rsidRDefault="009420C2" w:rsidP="009420C2">
      <w:pPr>
        <w:spacing w:line="276" w:lineRule="auto"/>
        <w:ind w:firstLine="708"/>
        <w:rPr>
          <w:rFonts w:cs="Times New Roman"/>
          <w:szCs w:val="26"/>
        </w:rPr>
      </w:pPr>
      <w:r w:rsidRPr="006D5712">
        <w:rPr>
          <w:rFonts w:cs="Times New Roman"/>
          <w:szCs w:val="26"/>
        </w:rPr>
        <w:t xml:space="preserve">При содействии Госохранинспекции организована работа по установке памятника, посвященного Победе в Великой Отечественной Войне. Инициатива создания этого значимого мемориала принадлежит местным жителям, которые проявили активную гражданскую позицию и взяли на себя ответственность за сбор средств. </w:t>
      </w:r>
    </w:p>
    <w:p w14:paraId="40833EF2" w14:textId="77777777" w:rsidR="009420C2" w:rsidRPr="006D5712" w:rsidRDefault="009420C2" w:rsidP="009420C2">
      <w:pPr>
        <w:ind w:firstLine="0"/>
        <w:jc w:val="center"/>
        <w:rPr>
          <w:rFonts w:cs="Times New Roman"/>
          <w:b/>
          <w:szCs w:val="26"/>
        </w:rPr>
      </w:pPr>
    </w:p>
    <w:p w14:paraId="0612ABB3" w14:textId="77777777" w:rsidR="009420C2" w:rsidRPr="006D5712" w:rsidRDefault="009420C2" w:rsidP="009420C2">
      <w:pPr>
        <w:widowControl w:val="0"/>
        <w:jc w:val="center"/>
        <w:rPr>
          <w:rFonts w:cs="Times New Roman"/>
          <w:b/>
          <w:szCs w:val="26"/>
        </w:rPr>
      </w:pPr>
      <w:r w:rsidRPr="006D5712">
        <w:rPr>
          <w:rFonts w:cs="Times New Roman"/>
          <w:b/>
          <w:szCs w:val="26"/>
        </w:rPr>
        <w:t>Сотрудничество с ЛНР</w:t>
      </w:r>
    </w:p>
    <w:p w14:paraId="1551A714" w14:textId="77777777" w:rsidR="009420C2" w:rsidRPr="006D5712" w:rsidRDefault="009420C2" w:rsidP="009420C2">
      <w:pPr>
        <w:widowControl w:val="0"/>
        <w:ind w:firstLine="0"/>
        <w:jc w:val="center"/>
        <w:rPr>
          <w:rFonts w:cs="Times New Roman"/>
          <w:b/>
          <w:szCs w:val="26"/>
        </w:rPr>
      </w:pPr>
    </w:p>
    <w:p w14:paraId="788374D1" w14:textId="77777777" w:rsidR="009420C2" w:rsidRPr="006D5712" w:rsidRDefault="009420C2" w:rsidP="009420C2">
      <w:pPr>
        <w:spacing w:line="276" w:lineRule="auto"/>
        <w:rPr>
          <w:rFonts w:cs="Times New Roman"/>
          <w:szCs w:val="26"/>
        </w:rPr>
      </w:pPr>
      <w:r w:rsidRPr="006D5712">
        <w:rPr>
          <w:rFonts w:cs="Times New Roman"/>
          <w:color w:val="020C22"/>
          <w:szCs w:val="26"/>
          <w:shd w:val="clear" w:color="auto" w:fill="FFFFFF"/>
        </w:rPr>
        <w:t xml:space="preserve">В рамках соглашения о сотрудничестве между Правительством Республики Хакасия и Администрацией Свердловского муниципального округа ЛНР, Госохраниспекцией установлены связи со Свердловским краеведческим музеем, с которым проведен двусторонний субботник, посвященный международному дню охраны памятников и исторических мест. Установлены связи с Отделом по охране объектов культурного наследия при Министерстве культуры ЛНР, проведена </w:t>
      </w:r>
      <w:proofErr w:type="gramStart"/>
      <w:r w:rsidRPr="006D5712">
        <w:rPr>
          <w:rFonts w:cs="Times New Roman"/>
          <w:color w:val="020C22"/>
          <w:szCs w:val="26"/>
          <w:shd w:val="clear" w:color="auto" w:fill="FFFFFF"/>
        </w:rPr>
        <w:t>он-лайн</w:t>
      </w:r>
      <w:proofErr w:type="gramEnd"/>
      <w:r w:rsidRPr="006D5712">
        <w:rPr>
          <w:rFonts w:cs="Times New Roman"/>
          <w:color w:val="020C22"/>
          <w:szCs w:val="26"/>
          <w:shd w:val="clear" w:color="auto" w:fill="FFFFFF"/>
        </w:rPr>
        <w:t xml:space="preserve"> консультация. Налажен контакт со </w:t>
      </w:r>
      <w:r w:rsidRPr="006D5712">
        <w:rPr>
          <w:rFonts w:cs="Times New Roman"/>
          <w:szCs w:val="26"/>
        </w:rPr>
        <w:t xml:space="preserve">Свердловской централизованной библиотечной системой. </w:t>
      </w:r>
    </w:p>
    <w:p w14:paraId="66256BDC" w14:textId="77777777" w:rsidR="009420C2" w:rsidRPr="006D5712" w:rsidRDefault="009420C2" w:rsidP="009420C2">
      <w:pPr>
        <w:spacing w:line="276" w:lineRule="auto"/>
        <w:rPr>
          <w:rFonts w:cs="Times New Roman"/>
          <w:szCs w:val="26"/>
        </w:rPr>
      </w:pPr>
    </w:p>
    <w:p w14:paraId="44A7D387" w14:textId="77777777" w:rsidR="00D056AE" w:rsidRPr="006D5712" w:rsidRDefault="00D056AE" w:rsidP="00D056AE">
      <w:pPr>
        <w:spacing w:line="276" w:lineRule="auto"/>
        <w:jc w:val="center"/>
        <w:rPr>
          <w:rFonts w:cs="Times New Roman"/>
          <w:b/>
          <w:szCs w:val="26"/>
        </w:rPr>
      </w:pPr>
      <w:r w:rsidRPr="006D5712">
        <w:rPr>
          <w:rFonts w:cs="Times New Roman"/>
          <w:b/>
          <w:szCs w:val="26"/>
        </w:rPr>
        <w:t>Проблемные вопросы в деятельности</w:t>
      </w:r>
    </w:p>
    <w:p w14:paraId="756ABE80" w14:textId="77777777" w:rsidR="00D056AE" w:rsidRPr="006D5712" w:rsidRDefault="00D056AE" w:rsidP="009420C2">
      <w:pPr>
        <w:spacing w:line="276" w:lineRule="auto"/>
        <w:rPr>
          <w:rFonts w:cs="Times New Roman"/>
          <w:szCs w:val="26"/>
        </w:rPr>
      </w:pPr>
    </w:p>
    <w:p w14:paraId="1B1B3A40" w14:textId="77777777" w:rsidR="00D056AE" w:rsidRPr="006D5712" w:rsidRDefault="00D056AE" w:rsidP="00D056AE">
      <w:pPr>
        <w:autoSpaceDE w:val="0"/>
        <w:autoSpaceDN w:val="0"/>
        <w:adjustRightInd w:val="0"/>
        <w:spacing w:line="276" w:lineRule="auto"/>
        <w:rPr>
          <w:rFonts w:cs="Times New Roman"/>
          <w:szCs w:val="26"/>
        </w:rPr>
      </w:pPr>
      <w:r w:rsidRPr="006D5712">
        <w:rPr>
          <w:rFonts w:cs="Times New Roman"/>
          <w:szCs w:val="26"/>
        </w:rPr>
        <w:t>Многие земельные участки, в пределах которых находятся объекты археологии либо могут находиться объекты археологии (объекты обладающие признаками), вовлечены в хозяйственную деятельность. В этой связи, во избежание, с одной стороны, нанесения ущерба памятнику, а с другой, невозможности заблаговременного предупреждения хозяйствующего субъекта о наличии на используемой им территории объекта культурного наследия, является крайне необходимым своевременное выявление, определение границ территорий памятников истории и культуры.</w:t>
      </w:r>
    </w:p>
    <w:p w14:paraId="7E966590" w14:textId="77777777" w:rsidR="007F33A8" w:rsidRPr="006D5712" w:rsidRDefault="007F33A8" w:rsidP="007F33A8">
      <w:pPr>
        <w:autoSpaceDE w:val="0"/>
        <w:autoSpaceDN w:val="0"/>
        <w:adjustRightInd w:val="0"/>
        <w:spacing w:line="276" w:lineRule="auto"/>
        <w:rPr>
          <w:rFonts w:cs="Times New Roman"/>
          <w:szCs w:val="26"/>
        </w:rPr>
      </w:pPr>
      <w:r w:rsidRPr="006D5712">
        <w:rPr>
          <w:rFonts w:cs="Times New Roman"/>
          <w:szCs w:val="26"/>
        </w:rPr>
        <w:t xml:space="preserve">15 февраля было принято Постановление Правительства Российской Федерации от 30 декабря 2023 г. №2418, которое вносит ряд изменений в законодательство в сфере охраны объектов культурного наследия. Данные </w:t>
      </w:r>
      <w:r w:rsidRPr="006D5712">
        <w:rPr>
          <w:rFonts w:cs="Times New Roman"/>
          <w:szCs w:val="26"/>
        </w:rPr>
        <w:lastRenderedPageBreak/>
        <w:t>поправки, фактически отменили государственную историко-культурную экспертизу земель для огромных территорий республики.</w:t>
      </w:r>
    </w:p>
    <w:p w14:paraId="61937C02" w14:textId="03D8B543" w:rsidR="0027068D" w:rsidRPr="006D5712" w:rsidRDefault="007F33A8" w:rsidP="0027068D">
      <w:pPr>
        <w:autoSpaceDE w:val="0"/>
        <w:autoSpaceDN w:val="0"/>
        <w:adjustRightInd w:val="0"/>
        <w:spacing w:line="276" w:lineRule="auto"/>
        <w:rPr>
          <w:rFonts w:cs="Times New Roman"/>
          <w:szCs w:val="26"/>
        </w:rPr>
      </w:pPr>
      <w:r w:rsidRPr="006D5712">
        <w:rPr>
          <w:rFonts w:cs="Times New Roman"/>
          <w:szCs w:val="26"/>
        </w:rPr>
        <w:t>В Постановление отмечается, что указанные меры будут действовать «до утверждения критериев определения территорий, в отношение которых у органов охраны объектов культурного наследия имеются основания предполагать наличие объектов культурного наследи</w:t>
      </w:r>
      <w:r w:rsidR="001804CC" w:rsidRPr="006D5712">
        <w:rPr>
          <w:rFonts w:cs="Times New Roman"/>
          <w:szCs w:val="26"/>
        </w:rPr>
        <w:t>я</w:t>
      </w:r>
      <w:r w:rsidRPr="006D5712">
        <w:rPr>
          <w:rFonts w:cs="Times New Roman"/>
          <w:szCs w:val="26"/>
        </w:rPr>
        <w:t>». При этом сроки разработки таких критериев не определены, и процесс может затянуться на годы.</w:t>
      </w:r>
      <w:r w:rsidR="00260A47">
        <w:rPr>
          <w:rFonts w:cs="Times New Roman"/>
          <w:szCs w:val="26"/>
        </w:rPr>
        <w:t xml:space="preserve"> </w:t>
      </w:r>
      <w:r w:rsidR="0027068D" w:rsidRPr="006D5712">
        <w:rPr>
          <w:rFonts w:cs="Times New Roman"/>
          <w:szCs w:val="26"/>
        </w:rPr>
        <w:t xml:space="preserve">Новое постановление предлагает «выявлять» памятники археологии самим застройщикам в процессе строительства. </w:t>
      </w:r>
    </w:p>
    <w:p w14:paraId="72095328" w14:textId="77777777" w:rsidR="0027068D" w:rsidRPr="006D5712" w:rsidRDefault="00D056AE" w:rsidP="00D056AE">
      <w:pPr>
        <w:autoSpaceDE w:val="0"/>
        <w:autoSpaceDN w:val="0"/>
        <w:adjustRightInd w:val="0"/>
        <w:spacing w:line="276" w:lineRule="auto"/>
        <w:rPr>
          <w:rFonts w:cs="Times New Roman"/>
          <w:szCs w:val="26"/>
        </w:rPr>
      </w:pPr>
      <w:r w:rsidRPr="006D5712">
        <w:rPr>
          <w:rFonts w:cs="Times New Roman"/>
          <w:szCs w:val="26"/>
        </w:rPr>
        <w:t xml:space="preserve">Отсутствие ГИКЭ земельных участков, при такой плотности памятников археологии в республике, создает </w:t>
      </w:r>
      <w:r w:rsidR="0027068D" w:rsidRPr="006D5712">
        <w:rPr>
          <w:rFonts w:cs="Times New Roman"/>
          <w:szCs w:val="26"/>
        </w:rPr>
        <w:t xml:space="preserve">риск утраты археологического наследия. </w:t>
      </w:r>
    </w:p>
    <w:p w14:paraId="6AC81E17" w14:textId="77777777" w:rsidR="00D056AE" w:rsidRPr="006D5712" w:rsidRDefault="00D056AE" w:rsidP="00D056AE">
      <w:pPr>
        <w:autoSpaceDE w:val="0"/>
        <w:autoSpaceDN w:val="0"/>
        <w:adjustRightInd w:val="0"/>
        <w:spacing w:line="276" w:lineRule="auto"/>
        <w:rPr>
          <w:rFonts w:cs="Times New Roman"/>
          <w:szCs w:val="26"/>
        </w:rPr>
      </w:pPr>
      <w:r w:rsidRPr="006D5712">
        <w:rPr>
          <w:rFonts w:cs="Times New Roman"/>
          <w:szCs w:val="26"/>
        </w:rPr>
        <w:t>Незавершенность в полном объеме (низкие темпы) работ по утверждению границ территорий объектов культурного наследия не позволяет должным образом осуществлять государственную охрану объектов культурного наследия и государственный надзор за состоянием, содержанием, сохранением, использованием, популяризацией объектов культурного наследия (</w:t>
      </w:r>
      <w:proofErr w:type="gramStart"/>
      <w:r w:rsidRPr="006D5712">
        <w:rPr>
          <w:rFonts w:cs="Times New Roman"/>
          <w:szCs w:val="26"/>
        </w:rPr>
        <w:t>включенных</w:t>
      </w:r>
      <w:proofErr w:type="gramEnd"/>
      <w:r w:rsidRPr="006D5712">
        <w:rPr>
          <w:rFonts w:cs="Times New Roman"/>
          <w:szCs w:val="26"/>
        </w:rPr>
        <w:t xml:space="preserve"> а реестр, выявленных). Связано это как с финансированием данных мероприятий, так и объективными кадровыми и организационными трудностями. Сумма на проведение археологических полевых работ определенная на основании Сборника цен на научно-проектные работы по памятникам истории и культуры («СЦНПР-91») и циркулярных писем Министерства культуры Российской Федерации «Об определении стоимости научно-проектных работ на памятниках истории» составляет </w:t>
      </w:r>
      <w:r w:rsidR="00600992" w:rsidRPr="006D5712">
        <w:rPr>
          <w:rFonts w:cs="Times New Roman"/>
          <w:szCs w:val="26"/>
        </w:rPr>
        <w:t>86,7 тыс. рублей.</w:t>
      </w:r>
    </w:p>
    <w:p w14:paraId="1A373C3D" w14:textId="77777777" w:rsidR="00D056AE" w:rsidRPr="006D5712" w:rsidRDefault="00D056AE" w:rsidP="00D056AE">
      <w:pPr>
        <w:autoSpaceDE w:val="0"/>
        <w:autoSpaceDN w:val="0"/>
        <w:adjustRightInd w:val="0"/>
        <w:spacing w:line="276" w:lineRule="auto"/>
        <w:rPr>
          <w:rFonts w:cs="Times New Roman"/>
          <w:szCs w:val="26"/>
        </w:rPr>
      </w:pPr>
      <w:r w:rsidRPr="006D5712">
        <w:rPr>
          <w:rFonts w:cs="Times New Roman"/>
          <w:szCs w:val="26"/>
        </w:rPr>
        <w:t>Отсутствие информации о границах в кадастре, а также наличие противоречий нормативного порядка влекут неправомерные действия застройщиков, которые остаются в неведении относительно находящихся на застраиваемой ими территории археологических памятников.</w:t>
      </w:r>
    </w:p>
    <w:p w14:paraId="540EA895" w14:textId="77777777" w:rsidR="00600992" w:rsidRPr="006D5712" w:rsidRDefault="00600992" w:rsidP="00600992">
      <w:pPr>
        <w:autoSpaceDE w:val="0"/>
        <w:autoSpaceDN w:val="0"/>
        <w:adjustRightInd w:val="0"/>
        <w:spacing w:line="276" w:lineRule="auto"/>
        <w:rPr>
          <w:rFonts w:cs="Times New Roman"/>
          <w:szCs w:val="26"/>
        </w:rPr>
      </w:pPr>
      <w:r w:rsidRPr="006D5712">
        <w:rPr>
          <w:rFonts w:cs="Times New Roman"/>
          <w:szCs w:val="26"/>
        </w:rPr>
        <w:t xml:space="preserve">Кроме того, отдельно нужно выделить влияние Красноярского водохранилища, которое было образовано в результате строительства Красноярской гидроэлектростанции (1956-1972 гг.). В рамках строительства Красноярской ГЭС, с целью проведения охранно-спасательных работ на археологических памятниках, которые уходили под воды водохранилища, была организована крупнейшая в стране Красноярская археологическая экспедиция Ленинградского отделения института археологии академии наук СССР под руководством М.П. Грязнова. В сжатые сроки провести спасательные раскопки всех памятников, расположенных в зоне затопления, не удалось, поэтому значительная их часть в настоящее время оказалась неисследованной. </w:t>
      </w:r>
    </w:p>
    <w:p w14:paraId="51662D5A" w14:textId="77777777" w:rsidR="00600992" w:rsidRPr="006D5712" w:rsidRDefault="00600992" w:rsidP="00600992">
      <w:pPr>
        <w:autoSpaceDE w:val="0"/>
        <w:autoSpaceDN w:val="0"/>
        <w:adjustRightInd w:val="0"/>
        <w:spacing w:line="276" w:lineRule="auto"/>
        <w:rPr>
          <w:rFonts w:cs="Times New Roman"/>
          <w:szCs w:val="26"/>
        </w:rPr>
      </w:pPr>
      <w:r w:rsidRPr="006D5712">
        <w:rPr>
          <w:rFonts w:cs="Times New Roman"/>
          <w:szCs w:val="26"/>
        </w:rPr>
        <w:t>На 2024 год, по данным Госохранинспекции, 31 объект археологического наследия находятся в аварийном состоянии в зоне воздействия Красноярского водохранилища. Для обеспечения сохранности указанных памятников необходимо провести раскопки на площади свыше 17 000 кв.м. Для чего необходимо предусмотреть финансирование ориентировочно на сумму 85 000 тыс. руб.</w:t>
      </w:r>
    </w:p>
    <w:p w14:paraId="57E6ABA3" w14:textId="77777777" w:rsidR="00600992" w:rsidRPr="006D5712" w:rsidRDefault="00600992" w:rsidP="00600992">
      <w:pPr>
        <w:autoSpaceDE w:val="0"/>
        <w:autoSpaceDN w:val="0"/>
        <w:adjustRightInd w:val="0"/>
        <w:spacing w:line="276" w:lineRule="auto"/>
        <w:rPr>
          <w:rFonts w:cs="Times New Roman"/>
          <w:szCs w:val="26"/>
        </w:rPr>
      </w:pPr>
      <w:r w:rsidRPr="006D5712">
        <w:rPr>
          <w:rFonts w:cs="Times New Roman"/>
          <w:szCs w:val="26"/>
        </w:rPr>
        <w:t xml:space="preserve">В целях исполнения требований п. 8 ст. 18 Федерального Закона № 73-ФЗ решение о включении выявленного объекта культурного наследия в реестр, либо </w:t>
      </w:r>
      <w:r w:rsidRPr="006D5712">
        <w:rPr>
          <w:rFonts w:cs="Times New Roman"/>
          <w:szCs w:val="26"/>
        </w:rPr>
        <w:lastRenderedPageBreak/>
        <w:t>об отказе во включении такого объекта в реестр, решение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14:paraId="4753732B" w14:textId="77777777" w:rsidR="00600992" w:rsidRPr="006D5712" w:rsidRDefault="00600992" w:rsidP="00600992">
      <w:pPr>
        <w:autoSpaceDE w:val="0"/>
        <w:autoSpaceDN w:val="0"/>
        <w:adjustRightInd w:val="0"/>
        <w:spacing w:line="276" w:lineRule="auto"/>
        <w:rPr>
          <w:rFonts w:cs="Times New Roman"/>
          <w:szCs w:val="26"/>
        </w:rPr>
      </w:pPr>
      <w:r w:rsidRPr="006D5712">
        <w:rPr>
          <w:rFonts w:cs="Times New Roman"/>
          <w:szCs w:val="26"/>
        </w:rPr>
        <w:t>Отрицательная судебная практика, сложившаяся в Республике Хакасия, указывает на бездействие Госохранинспекции и необходимости проведения государственной историко-культурной экспертизы (далее – ГИКЭ) выявленных объектов в целях включения их в реестр. Кроме того, у стороны, бездействия которой признаны незаконной, возникают дополнительные расходы на взыскание услуг представителя.</w:t>
      </w:r>
    </w:p>
    <w:p w14:paraId="67760220" w14:textId="77777777" w:rsidR="00600992" w:rsidRPr="006D5712" w:rsidRDefault="00600992" w:rsidP="00600992">
      <w:pPr>
        <w:autoSpaceDE w:val="0"/>
        <w:autoSpaceDN w:val="0"/>
        <w:adjustRightInd w:val="0"/>
        <w:spacing w:line="276" w:lineRule="auto"/>
        <w:rPr>
          <w:rFonts w:cs="Times New Roman"/>
          <w:szCs w:val="26"/>
        </w:rPr>
      </w:pPr>
      <w:r w:rsidRPr="006D5712">
        <w:rPr>
          <w:rFonts w:cs="Times New Roman"/>
          <w:szCs w:val="26"/>
        </w:rPr>
        <w:t>В целях проведения ГИКЭ для 1 349 объектов археологии необходимо предусмотреть финансирование в объеме 54 000,0 тыс. руб.</w:t>
      </w:r>
    </w:p>
    <w:p w14:paraId="353C66BC" w14:textId="5B1144B7" w:rsidR="00D056AE" w:rsidRPr="006D5712" w:rsidRDefault="00D056AE" w:rsidP="00D056AE">
      <w:pPr>
        <w:autoSpaceDE w:val="0"/>
        <w:autoSpaceDN w:val="0"/>
        <w:adjustRightInd w:val="0"/>
        <w:spacing w:line="276" w:lineRule="auto"/>
        <w:rPr>
          <w:rFonts w:cs="Times New Roman"/>
          <w:szCs w:val="26"/>
        </w:rPr>
      </w:pPr>
      <w:r w:rsidRPr="006D5712">
        <w:rPr>
          <w:rFonts w:cs="Times New Roman"/>
          <w:szCs w:val="26"/>
        </w:rPr>
        <w:t>Принимая во внимание сложный и многообразный характер межведомственных отношений в области охраны культурного наследия, решение вопросов обеспечения его сохранности целесообразно осуществлять на основе долгосрочной государственной политики.</w:t>
      </w:r>
      <w:r w:rsidR="00917A82">
        <w:rPr>
          <w:rFonts w:cs="Times New Roman"/>
          <w:szCs w:val="26"/>
        </w:rPr>
        <w:t xml:space="preserve"> </w:t>
      </w:r>
      <w:r w:rsidRPr="006D5712">
        <w:rPr>
          <w:rFonts w:cs="Times New Roman"/>
          <w:szCs w:val="26"/>
        </w:rPr>
        <w:t>Преодоление указанных проблем невозможно только за счет использования действующих рыночных механизмов без активного координирующего участия со стороны государства.</w:t>
      </w:r>
    </w:p>
    <w:p w14:paraId="693DFD5B" w14:textId="704DFD09" w:rsidR="00D056AE" w:rsidRPr="006D5712" w:rsidRDefault="00D056AE" w:rsidP="00D056AE">
      <w:pPr>
        <w:autoSpaceDE w:val="0"/>
        <w:autoSpaceDN w:val="0"/>
        <w:adjustRightInd w:val="0"/>
        <w:spacing w:line="276" w:lineRule="auto"/>
        <w:rPr>
          <w:rFonts w:cs="Times New Roman"/>
          <w:szCs w:val="26"/>
        </w:rPr>
      </w:pPr>
      <w:r w:rsidRPr="006D5712">
        <w:rPr>
          <w:rFonts w:cs="Times New Roman"/>
          <w:szCs w:val="26"/>
        </w:rPr>
        <w:t xml:space="preserve">Считаем необходимым продолжить работу по созданию в Республике Хакасия подведомственного Госохранинспекции учреждения, одним из основных </w:t>
      </w:r>
      <w:proofErr w:type="gramStart"/>
      <w:r w:rsidRPr="006D5712">
        <w:rPr>
          <w:rFonts w:cs="Times New Roman"/>
          <w:szCs w:val="26"/>
        </w:rPr>
        <w:t>видом</w:t>
      </w:r>
      <w:r w:rsidR="00917A82">
        <w:rPr>
          <w:rFonts w:cs="Times New Roman"/>
          <w:szCs w:val="26"/>
        </w:rPr>
        <w:t xml:space="preserve"> </w:t>
      </w:r>
      <w:r w:rsidRPr="006D5712">
        <w:rPr>
          <w:rFonts w:cs="Times New Roman"/>
          <w:szCs w:val="26"/>
        </w:rPr>
        <w:t>деятельности</w:t>
      </w:r>
      <w:proofErr w:type="gramEnd"/>
      <w:r w:rsidRPr="006D5712">
        <w:rPr>
          <w:rFonts w:cs="Times New Roman"/>
          <w:szCs w:val="26"/>
        </w:rPr>
        <w:t xml:space="preserve"> которого будет являться проведение государственной историко-культурной экспертизы земельных участков, обеспечивая тем самым разгрузку существующих организаций по выполнению археологических полевых работ. А также, поскольку действующее законодательств</w:t>
      </w:r>
      <w:r w:rsidR="001F46A1" w:rsidRPr="006D5712">
        <w:rPr>
          <w:rFonts w:cs="Times New Roman"/>
          <w:szCs w:val="26"/>
        </w:rPr>
        <w:t>о</w:t>
      </w:r>
      <w:r w:rsidRPr="006D5712">
        <w:rPr>
          <w:rFonts w:cs="Times New Roman"/>
          <w:szCs w:val="26"/>
        </w:rPr>
        <w:t xml:space="preserve"> определяет, что источниками финансирования мероприятий по проведению ГИКЭ может являться федеральный бюджет, бюджеты субъектов Российской Федерации, внебюджетные поступления, местные бюджеты. Соответственно необходимо проработать вопрос о предварительном археологическом обследовании земельных участков предоставляемым социально защищенным группам населения путем включения указанных мероприятий в государственную программу Республики Хакасия, реализацию которого позволит обеспечить подведомственное учреждение.</w:t>
      </w:r>
    </w:p>
    <w:p w14:paraId="0A2D7BB5" w14:textId="77777777" w:rsidR="009420C2" w:rsidRPr="006D5712" w:rsidRDefault="00D056AE" w:rsidP="00D056AE">
      <w:pPr>
        <w:autoSpaceDE w:val="0"/>
        <w:autoSpaceDN w:val="0"/>
        <w:adjustRightInd w:val="0"/>
        <w:spacing w:line="276" w:lineRule="auto"/>
        <w:rPr>
          <w:rFonts w:cs="Times New Roman"/>
          <w:szCs w:val="26"/>
        </w:rPr>
      </w:pPr>
      <w:r w:rsidRPr="006D5712">
        <w:rPr>
          <w:rFonts w:cs="Times New Roman"/>
          <w:szCs w:val="26"/>
        </w:rPr>
        <w:t>Необходимо отметить, что в связи с введением в действие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возникновению необходимости проведения оценки соблюдения контролируемыми лицами обязательных требований в виде мероприятий без взаимодействия с подконтрольными субъектами. Исход</w:t>
      </w:r>
      <w:r w:rsidR="001F46A1" w:rsidRPr="006D5712">
        <w:rPr>
          <w:rFonts w:cs="Times New Roman"/>
          <w:szCs w:val="26"/>
        </w:rPr>
        <w:t>я</w:t>
      </w:r>
      <w:r w:rsidRPr="006D5712">
        <w:rPr>
          <w:rFonts w:cs="Times New Roman"/>
          <w:szCs w:val="26"/>
        </w:rPr>
        <w:t xml:space="preserve"> из удаленности нахождения объектов археологического наследия, сезонности проведения указанных мероприятий, площади осматриваемой территории, увеличении выполнения обязательных процедур при реализации внедрения цифровизации в контрольно-надзорную деятельность, Госохранинспекция не обеспечена специалистами уполномоченными на осуществление регионального </w:t>
      </w:r>
      <w:r w:rsidRPr="006D5712">
        <w:rPr>
          <w:rFonts w:cs="Times New Roman"/>
          <w:szCs w:val="26"/>
        </w:rPr>
        <w:lastRenderedPageBreak/>
        <w:t>надзора в полной мере. Считаем важным увеличение штатной численности по данному направлению работы в количестве двух единиц.</w:t>
      </w:r>
    </w:p>
    <w:sectPr w:rsidR="009420C2" w:rsidRPr="006D5712" w:rsidSect="00D47AC0">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40B6" w14:textId="77777777" w:rsidR="006D5712" w:rsidRDefault="006D5712" w:rsidP="00E3450E">
      <w:r>
        <w:separator/>
      </w:r>
    </w:p>
  </w:endnote>
  <w:endnote w:type="continuationSeparator" w:id="0">
    <w:p w14:paraId="4DEFF3C4" w14:textId="77777777" w:rsidR="006D5712" w:rsidRDefault="006D5712" w:rsidP="00E3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7499" w14:textId="77777777" w:rsidR="006D5712" w:rsidRDefault="006D5712" w:rsidP="00E3450E">
      <w:r>
        <w:separator/>
      </w:r>
    </w:p>
  </w:footnote>
  <w:footnote w:type="continuationSeparator" w:id="0">
    <w:p w14:paraId="04FD141A" w14:textId="77777777" w:rsidR="006D5712" w:rsidRDefault="006D5712" w:rsidP="00E3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83996"/>
    </w:sdtPr>
    <w:sdtEndPr>
      <w:rPr>
        <w:sz w:val="20"/>
        <w:szCs w:val="20"/>
      </w:rPr>
    </w:sdtEndPr>
    <w:sdtContent>
      <w:p w14:paraId="64516487" w14:textId="77777777" w:rsidR="006D5712" w:rsidRPr="00D05011" w:rsidRDefault="006D5712" w:rsidP="00D05011">
        <w:pPr>
          <w:pStyle w:val="a4"/>
          <w:jc w:val="center"/>
          <w:rPr>
            <w:sz w:val="20"/>
            <w:szCs w:val="20"/>
          </w:rPr>
        </w:pPr>
        <w:r w:rsidRPr="00D05011">
          <w:rPr>
            <w:sz w:val="20"/>
            <w:szCs w:val="20"/>
          </w:rPr>
          <w:fldChar w:fldCharType="begin"/>
        </w:r>
        <w:r w:rsidRPr="00D05011">
          <w:rPr>
            <w:sz w:val="20"/>
            <w:szCs w:val="20"/>
          </w:rPr>
          <w:instrText xml:space="preserve"> PAGE   \* MERGEFORMAT </w:instrText>
        </w:r>
        <w:r w:rsidRPr="00D05011">
          <w:rPr>
            <w:sz w:val="20"/>
            <w:szCs w:val="20"/>
          </w:rPr>
          <w:fldChar w:fldCharType="separate"/>
        </w:r>
        <w:r w:rsidR="00416E78">
          <w:rPr>
            <w:noProof/>
            <w:sz w:val="20"/>
            <w:szCs w:val="20"/>
          </w:rPr>
          <w:t>14</w:t>
        </w:r>
        <w:r w:rsidRPr="00D0501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F1B"/>
    <w:multiLevelType w:val="hybridMultilevel"/>
    <w:tmpl w:val="46D6E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E75C22"/>
    <w:multiLevelType w:val="hybridMultilevel"/>
    <w:tmpl w:val="A2F4F65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180F2E16"/>
    <w:multiLevelType w:val="hybridMultilevel"/>
    <w:tmpl w:val="8D5EF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DA25BB"/>
    <w:multiLevelType w:val="hybridMultilevel"/>
    <w:tmpl w:val="2AEE5F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147565F"/>
    <w:multiLevelType w:val="hybridMultilevel"/>
    <w:tmpl w:val="A854394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F514AEE"/>
    <w:multiLevelType w:val="hybridMultilevel"/>
    <w:tmpl w:val="AA8C2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D0DCD"/>
    <w:multiLevelType w:val="hybridMultilevel"/>
    <w:tmpl w:val="8DC2E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9A63159"/>
    <w:multiLevelType w:val="multilevel"/>
    <w:tmpl w:val="C784B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D128E8"/>
    <w:multiLevelType w:val="hybridMultilevel"/>
    <w:tmpl w:val="FFF29A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8677614"/>
    <w:multiLevelType w:val="hybridMultilevel"/>
    <w:tmpl w:val="6B7CFAC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49B3E85"/>
    <w:multiLevelType w:val="hybridMultilevel"/>
    <w:tmpl w:val="39723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DA4BD7"/>
    <w:multiLevelType w:val="hybridMultilevel"/>
    <w:tmpl w:val="C84CA52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8"/>
  </w:num>
  <w:num w:numId="3">
    <w:abstractNumId w:val="1"/>
  </w:num>
  <w:num w:numId="4">
    <w:abstractNumId w:val="4"/>
  </w:num>
  <w:num w:numId="5">
    <w:abstractNumId w:val="11"/>
  </w:num>
  <w:num w:numId="6">
    <w:abstractNumId w:val="3"/>
  </w:num>
  <w:num w:numId="7">
    <w:abstractNumId w:val="6"/>
  </w:num>
  <w:num w:numId="8">
    <w:abstractNumId w:val="10"/>
  </w:num>
  <w:num w:numId="9">
    <w:abstractNumId w:val="9"/>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50E"/>
    <w:rsid w:val="0000038E"/>
    <w:rsid w:val="00005394"/>
    <w:rsid w:val="00013B4C"/>
    <w:rsid w:val="00015DFA"/>
    <w:rsid w:val="00015E36"/>
    <w:rsid w:val="00020211"/>
    <w:rsid w:val="0005075D"/>
    <w:rsid w:val="00054A60"/>
    <w:rsid w:val="000567B0"/>
    <w:rsid w:val="0005682E"/>
    <w:rsid w:val="00062BF0"/>
    <w:rsid w:val="00084DD4"/>
    <w:rsid w:val="00090B2E"/>
    <w:rsid w:val="000A0357"/>
    <w:rsid w:val="000C0311"/>
    <w:rsid w:val="000C3B83"/>
    <w:rsid w:val="000C428A"/>
    <w:rsid w:val="000E195E"/>
    <w:rsid w:val="000F3130"/>
    <w:rsid w:val="001109EA"/>
    <w:rsid w:val="00113515"/>
    <w:rsid w:val="00123552"/>
    <w:rsid w:val="00127D2A"/>
    <w:rsid w:val="00142E38"/>
    <w:rsid w:val="00143B7A"/>
    <w:rsid w:val="0016321C"/>
    <w:rsid w:val="001804CC"/>
    <w:rsid w:val="001827D3"/>
    <w:rsid w:val="00183746"/>
    <w:rsid w:val="00183F65"/>
    <w:rsid w:val="00190139"/>
    <w:rsid w:val="0019416C"/>
    <w:rsid w:val="001B5FED"/>
    <w:rsid w:val="001C661C"/>
    <w:rsid w:val="001C674B"/>
    <w:rsid w:val="001C7A83"/>
    <w:rsid w:val="001D4FD0"/>
    <w:rsid w:val="001E3A8D"/>
    <w:rsid w:val="001E5A50"/>
    <w:rsid w:val="001F0155"/>
    <w:rsid w:val="001F108A"/>
    <w:rsid w:val="001F46A1"/>
    <w:rsid w:val="001F4B78"/>
    <w:rsid w:val="001F6104"/>
    <w:rsid w:val="002023C6"/>
    <w:rsid w:val="00206237"/>
    <w:rsid w:val="0021410C"/>
    <w:rsid w:val="00223DC6"/>
    <w:rsid w:val="00224D67"/>
    <w:rsid w:val="002273FA"/>
    <w:rsid w:val="00230222"/>
    <w:rsid w:val="00231CF3"/>
    <w:rsid w:val="00235F3B"/>
    <w:rsid w:val="00240650"/>
    <w:rsid w:val="002441D4"/>
    <w:rsid w:val="002460DD"/>
    <w:rsid w:val="00250467"/>
    <w:rsid w:val="00250570"/>
    <w:rsid w:val="00253947"/>
    <w:rsid w:val="00260A47"/>
    <w:rsid w:val="002639D4"/>
    <w:rsid w:val="0026450E"/>
    <w:rsid w:val="00265373"/>
    <w:rsid w:val="0027068D"/>
    <w:rsid w:val="002715D9"/>
    <w:rsid w:val="00275167"/>
    <w:rsid w:val="002A1687"/>
    <w:rsid w:val="002A2EBE"/>
    <w:rsid w:val="002A5556"/>
    <w:rsid w:val="002C7AB1"/>
    <w:rsid w:val="002C7DFF"/>
    <w:rsid w:val="002D314B"/>
    <w:rsid w:val="002E0D29"/>
    <w:rsid w:val="002E3B34"/>
    <w:rsid w:val="002E5485"/>
    <w:rsid w:val="002F77A0"/>
    <w:rsid w:val="0031115D"/>
    <w:rsid w:val="003141F4"/>
    <w:rsid w:val="003239F1"/>
    <w:rsid w:val="00324C9F"/>
    <w:rsid w:val="00365827"/>
    <w:rsid w:val="00367EF5"/>
    <w:rsid w:val="003746C7"/>
    <w:rsid w:val="0038198F"/>
    <w:rsid w:val="00381FD3"/>
    <w:rsid w:val="00382B74"/>
    <w:rsid w:val="0038305F"/>
    <w:rsid w:val="00390A71"/>
    <w:rsid w:val="003916FD"/>
    <w:rsid w:val="00394A84"/>
    <w:rsid w:val="003A0534"/>
    <w:rsid w:val="003A4724"/>
    <w:rsid w:val="003B1FC3"/>
    <w:rsid w:val="003B2AF8"/>
    <w:rsid w:val="003C5B9B"/>
    <w:rsid w:val="003D125C"/>
    <w:rsid w:val="003D4541"/>
    <w:rsid w:val="003E177A"/>
    <w:rsid w:val="003E2197"/>
    <w:rsid w:val="003F73CB"/>
    <w:rsid w:val="003F7FE2"/>
    <w:rsid w:val="00415B3B"/>
    <w:rsid w:val="00416E78"/>
    <w:rsid w:val="00420B21"/>
    <w:rsid w:val="0042686A"/>
    <w:rsid w:val="004308F7"/>
    <w:rsid w:val="004422A1"/>
    <w:rsid w:val="00446968"/>
    <w:rsid w:val="00446B6D"/>
    <w:rsid w:val="00450486"/>
    <w:rsid w:val="00472663"/>
    <w:rsid w:val="0048260C"/>
    <w:rsid w:val="004933CB"/>
    <w:rsid w:val="0049666D"/>
    <w:rsid w:val="004A072D"/>
    <w:rsid w:val="004A743B"/>
    <w:rsid w:val="004B11CB"/>
    <w:rsid w:val="004B2A73"/>
    <w:rsid w:val="004E021A"/>
    <w:rsid w:val="00500690"/>
    <w:rsid w:val="00505B55"/>
    <w:rsid w:val="0050656F"/>
    <w:rsid w:val="005072D5"/>
    <w:rsid w:val="0051301F"/>
    <w:rsid w:val="005219D1"/>
    <w:rsid w:val="0053606E"/>
    <w:rsid w:val="00543CBC"/>
    <w:rsid w:val="00547A45"/>
    <w:rsid w:val="00557248"/>
    <w:rsid w:val="005606FC"/>
    <w:rsid w:val="005615F8"/>
    <w:rsid w:val="005643CA"/>
    <w:rsid w:val="00576146"/>
    <w:rsid w:val="0059111B"/>
    <w:rsid w:val="00595BC5"/>
    <w:rsid w:val="00597E72"/>
    <w:rsid w:val="005A04EE"/>
    <w:rsid w:val="005B1752"/>
    <w:rsid w:val="005B5A62"/>
    <w:rsid w:val="005B7F7C"/>
    <w:rsid w:val="005D0394"/>
    <w:rsid w:val="005D289D"/>
    <w:rsid w:val="005D7EEC"/>
    <w:rsid w:val="005F0F05"/>
    <w:rsid w:val="005F5411"/>
    <w:rsid w:val="00600992"/>
    <w:rsid w:val="006023FB"/>
    <w:rsid w:val="00615EBD"/>
    <w:rsid w:val="00616BB0"/>
    <w:rsid w:val="00620D67"/>
    <w:rsid w:val="006223C6"/>
    <w:rsid w:val="0063063B"/>
    <w:rsid w:val="00634711"/>
    <w:rsid w:val="00652648"/>
    <w:rsid w:val="00663668"/>
    <w:rsid w:val="00664628"/>
    <w:rsid w:val="006647C2"/>
    <w:rsid w:val="0067443F"/>
    <w:rsid w:val="00677244"/>
    <w:rsid w:val="006829B9"/>
    <w:rsid w:val="00690537"/>
    <w:rsid w:val="006A5E85"/>
    <w:rsid w:val="006B3071"/>
    <w:rsid w:val="006B5411"/>
    <w:rsid w:val="006C047E"/>
    <w:rsid w:val="006C0CE9"/>
    <w:rsid w:val="006D0F31"/>
    <w:rsid w:val="006D5712"/>
    <w:rsid w:val="006E1A77"/>
    <w:rsid w:val="006E2D6B"/>
    <w:rsid w:val="006E6980"/>
    <w:rsid w:val="007000CB"/>
    <w:rsid w:val="00700FFF"/>
    <w:rsid w:val="007108D5"/>
    <w:rsid w:val="00710B38"/>
    <w:rsid w:val="00710D40"/>
    <w:rsid w:val="00713C2F"/>
    <w:rsid w:val="00717D54"/>
    <w:rsid w:val="00755D35"/>
    <w:rsid w:val="007706E8"/>
    <w:rsid w:val="00791CE4"/>
    <w:rsid w:val="00791F35"/>
    <w:rsid w:val="00794FA5"/>
    <w:rsid w:val="007A7EAD"/>
    <w:rsid w:val="007D1251"/>
    <w:rsid w:val="007D4D4A"/>
    <w:rsid w:val="007E1CDA"/>
    <w:rsid w:val="007E6081"/>
    <w:rsid w:val="007F33A8"/>
    <w:rsid w:val="0080050F"/>
    <w:rsid w:val="008039E1"/>
    <w:rsid w:val="00807AED"/>
    <w:rsid w:val="00810201"/>
    <w:rsid w:val="0081092C"/>
    <w:rsid w:val="00814415"/>
    <w:rsid w:val="00814C50"/>
    <w:rsid w:val="00841673"/>
    <w:rsid w:val="00845F89"/>
    <w:rsid w:val="008575F6"/>
    <w:rsid w:val="00857C11"/>
    <w:rsid w:val="00860503"/>
    <w:rsid w:val="00861D53"/>
    <w:rsid w:val="00863C67"/>
    <w:rsid w:val="00865EC6"/>
    <w:rsid w:val="008836F1"/>
    <w:rsid w:val="0088410B"/>
    <w:rsid w:val="00895B7C"/>
    <w:rsid w:val="0089690A"/>
    <w:rsid w:val="008A0F09"/>
    <w:rsid w:val="008A3070"/>
    <w:rsid w:val="008A5393"/>
    <w:rsid w:val="008A7433"/>
    <w:rsid w:val="008B1DDD"/>
    <w:rsid w:val="008B63B1"/>
    <w:rsid w:val="008C483F"/>
    <w:rsid w:val="008C61C4"/>
    <w:rsid w:val="008D1FD5"/>
    <w:rsid w:val="00900BF1"/>
    <w:rsid w:val="00917A82"/>
    <w:rsid w:val="009224B6"/>
    <w:rsid w:val="00923838"/>
    <w:rsid w:val="009329D5"/>
    <w:rsid w:val="00941D02"/>
    <w:rsid w:val="009420C2"/>
    <w:rsid w:val="009431F1"/>
    <w:rsid w:val="00944E47"/>
    <w:rsid w:val="00952F92"/>
    <w:rsid w:val="00954B16"/>
    <w:rsid w:val="009569E4"/>
    <w:rsid w:val="009621DA"/>
    <w:rsid w:val="0096589D"/>
    <w:rsid w:val="00967D66"/>
    <w:rsid w:val="0098003D"/>
    <w:rsid w:val="00995D50"/>
    <w:rsid w:val="0099791C"/>
    <w:rsid w:val="009A4793"/>
    <w:rsid w:val="009A72F2"/>
    <w:rsid w:val="009B40E2"/>
    <w:rsid w:val="009B4D3B"/>
    <w:rsid w:val="009B5216"/>
    <w:rsid w:val="009B7A57"/>
    <w:rsid w:val="009C1886"/>
    <w:rsid w:val="009C5F12"/>
    <w:rsid w:val="009D1697"/>
    <w:rsid w:val="009D4E16"/>
    <w:rsid w:val="009D7A19"/>
    <w:rsid w:val="009E3D7D"/>
    <w:rsid w:val="009F4499"/>
    <w:rsid w:val="00A04A9A"/>
    <w:rsid w:val="00A337EB"/>
    <w:rsid w:val="00A35913"/>
    <w:rsid w:val="00A3603D"/>
    <w:rsid w:val="00A4380D"/>
    <w:rsid w:val="00A44585"/>
    <w:rsid w:val="00A46F7F"/>
    <w:rsid w:val="00A4708D"/>
    <w:rsid w:val="00A52FF2"/>
    <w:rsid w:val="00A53FD7"/>
    <w:rsid w:val="00A54F1D"/>
    <w:rsid w:val="00A57C66"/>
    <w:rsid w:val="00A619BE"/>
    <w:rsid w:val="00A734A1"/>
    <w:rsid w:val="00A745EF"/>
    <w:rsid w:val="00A83B30"/>
    <w:rsid w:val="00AB0D29"/>
    <w:rsid w:val="00AC533E"/>
    <w:rsid w:val="00AD217A"/>
    <w:rsid w:val="00AE7219"/>
    <w:rsid w:val="00AF12C2"/>
    <w:rsid w:val="00B012A1"/>
    <w:rsid w:val="00B05FFB"/>
    <w:rsid w:val="00B07840"/>
    <w:rsid w:val="00B10D65"/>
    <w:rsid w:val="00B13EE5"/>
    <w:rsid w:val="00B22D38"/>
    <w:rsid w:val="00B33687"/>
    <w:rsid w:val="00B33AE3"/>
    <w:rsid w:val="00B35671"/>
    <w:rsid w:val="00B35998"/>
    <w:rsid w:val="00B36D19"/>
    <w:rsid w:val="00B4208D"/>
    <w:rsid w:val="00B440E6"/>
    <w:rsid w:val="00B61560"/>
    <w:rsid w:val="00B64914"/>
    <w:rsid w:val="00B6574D"/>
    <w:rsid w:val="00B702AB"/>
    <w:rsid w:val="00B738D0"/>
    <w:rsid w:val="00B747A6"/>
    <w:rsid w:val="00B75B1B"/>
    <w:rsid w:val="00B81A91"/>
    <w:rsid w:val="00B85985"/>
    <w:rsid w:val="00BA18F5"/>
    <w:rsid w:val="00BA4CE6"/>
    <w:rsid w:val="00BC5C90"/>
    <w:rsid w:val="00BD1450"/>
    <w:rsid w:val="00BD4D17"/>
    <w:rsid w:val="00BD52B8"/>
    <w:rsid w:val="00BE582D"/>
    <w:rsid w:val="00BE72C7"/>
    <w:rsid w:val="00BF2350"/>
    <w:rsid w:val="00BF36F0"/>
    <w:rsid w:val="00C006C1"/>
    <w:rsid w:val="00C12123"/>
    <w:rsid w:val="00C124AC"/>
    <w:rsid w:val="00C13243"/>
    <w:rsid w:val="00C13469"/>
    <w:rsid w:val="00C203E2"/>
    <w:rsid w:val="00C25C1A"/>
    <w:rsid w:val="00C34866"/>
    <w:rsid w:val="00C506CA"/>
    <w:rsid w:val="00C627E0"/>
    <w:rsid w:val="00C72FFE"/>
    <w:rsid w:val="00C76128"/>
    <w:rsid w:val="00C77644"/>
    <w:rsid w:val="00C83162"/>
    <w:rsid w:val="00C86687"/>
    <w:rsid w:val="00C86BE1"/>
    <w:rsid w:val="00C877A0"/>
    <w:rsid w:val="00CA5EF6"/>
    <w:rsid w:val="00CA6380"/>
    <w:rsid w:val="00CC13D7"/>
    <w:rsid w:val="00CD68A5"/>
    <w:rsid w:val="00CF161A"/>
    <w:rsid w:val="00CF623C"/>
    <w:rsid w:val="00D00464"/>
    <w:rsid w:val="00D01394"/>
    <w:rsid w:val="00D05011"/>
    <w:rsid w:val="00D056AE"/>
    <w:rsid w:val="00D10385"/>
    <w:rsid w:val="00D11618"/>
    <w:rsid w:val="00D1319B"/>
    <w:rsid w:val="00D253FD"/>
    <w:rsid w:val="00D264D4"/>
    <w:rsid w:val="00D30E24"/>
    <w:rsid w:val="00D3331A"/>
    <w:rsid w:val="00D35B28"/>
    <w:rsid w:val="00D45BD5"/>
    <w:rsid w:val="00D47AC0"/>
    <w:rsid w:val="00D52688"/>
    <w:rsid w:val="00D53942"/>
    <w:rsid w:val="00D603D8"/>
    <w:rsid w:val="00D60505"/>
    <w:rsid w:val="00D60D11"/>
    <w:rsid w:val="00D61A0B"/>
    <w:rsid w:val="00D71AD3"/>
    <w:rsid w:val="00D76194"/>
    <w:rsid w:val="00DB0E7B"/>
    <w:rsid w:val="00DC68C3"/>
    <w:rsid w:val="00DC6EFD"/>
    <w:rsid w:val="00DD3231"/>
    <w:rsid w:val="00DF06A7"/>
    <w:rsid w:val="00DF6EBF"/>
    <w:rsid w:val="00E06F4A"/>
    <w:rsid w:val="00E3450E"/>
    <w:rsid w:val="00E44907"/>
    <w:rsid w:val="00E51C29"/>
    <w:rsid w:val="00E52197"/>
    <w:rsid w:val="00E64C81"/>
    <w:rsid w:val="00E71877"/>
    <w:rsid w:val="00E73D66"/>
    <w:rsid w:val="00E7796E"/>
    <w:rsid w:val="00E82ADD"/>
    <w:rsid w:val="00E920DD"/>
    <w:rsid w:val="00E95A85"/>
    <w:rsid w:val="00ED655E"/>
    <w:rsid w:val="00ED79B9"/>
    <w:rsid w:val="00EE0277"/>
    <w:rsid w:val="00EE60BE"/>
    <w:rsid w:val="00EE753C"/>
    <w:rsid w:val="00EF1C7C"/>
    <w:rsid w:val="00F018F4"/>
    <w:rsid w:val="00F020CA"/>
    <w:rsid w:val="00F11A3A"/>
    <w:rsid w:val="00F1312D"/>
    <w:rsid w:val="00F154AA"/>
    <w:rsid w:val="00F1759A"/>
    <w:rsid w:val="00F21AE8"/>
    <w:rsid w:val="00F350CF"/>
    <w:rsid w:val="00F3643F"/>
    <w:rsid w:val="00F519FE"/>
    <w:rsid w:val="00F53A9E"/>
    <w:rsid w:val="00F54348"/>
    <w:rsid w:val="00F904A9"/>
    <w:rsid w:val="00F94C07"/>
    <w:rsid w:val="00F9722B"/>
    <w:rsid w:val="00FA2075"/>
    <w:rsid w:val="00FA265E"/>
    <w:rsid w:val="00FA5828"/>
    <w:rsid w:val="00FB025D"/>
    <w:rsid w:val="00FB06D3"/>
    <w:rsid w:val="00FB0E5F"/>
    <w:rsid w:val="00FB4A10"/>
    <w:rsid w:val="00FC23F2"/>
    <w:rsid w:val="00FC6141"/>
    <w:rsid w:val="00FC71E2"/>
    <w:rsid w:val="00FD008A"/>
    <w:rsid w:val="00FD1B61"/>
    <w:rsid w:val="00FD2BC2"/>
    <w:rsid w:val="00FD3DE1"/>
    <w:rsid w:val="00FE194E"/>
    <w:rsid w:val="00FE1CC6"/>
    <w:rsid w:val="00FE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E4157"/>
  <w15:docId w15:val="{DBDC672D-848A-4831-82DF-A391E733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838"/>
  </w:style>
  <w:style w:type="paragraph" w:styleId="4">
    <w:name w:val="heading 4"/>
    <w:basedOn w:val="a"/>
    <w:next w:val="a"/>
    <w:link w:val="40"/>
    <w:qFormat/>
    <w:rsid w:val="00576146"/>
    <w:pPr>
      <w:keepNext/>
      <w:ind w:firstLine="0"/>
      <w:jc w:val="center"/>
      <w:outlineLvl w:val="3"/>
    </w:pPr>
    <w:rPr>
      <w:rFonts w:eastAsia="Times New Roman" w:cs="Times New Roman"/>
      <w:b/>
      <w:spacing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50E"/>
    <w:pPr>
      <w:spacing w:before="100" w:beforeAutospacing="1" w:after="100" w:afterAutospacing="1"/>
      <w:ind w:firstLine="0"/>
      <w:jc w:val="left"/>
    </w:pPr>
    <w:rPr>
      <w:rFonts w:eastAsia="Times New Roman" w:cs="Times New Roman"/>
      <w:sz w:val="24"/>
      <w:szCs w:val="24"/>
      <w:lang w:eastAsia="ru-RU"/>
    </w:rPr>
  </w:style>
  <w:style w:type="paragraph" w:styleId="a4">
    <w:name w:val="header"/>
    <w:basedOn w:val="a"/>
    <w:link w:val="a5"/>
    <w:uiPriority w:val="99"/>
    <w:unhideWhenUsed/>
    <w:rsid w:val="00E3450E"/>
    <w:pPr>
      <w:tabs>
        <w:tab w:val="center" w:pos="4677"/>
        <w:tab w:val="right" w:pos="9355"/>
      </w:tabs>
    </w:pPr>
  </w:style>
  <w:style w:type="character" w:customStyle="1" w:styleId="a5">
    <w:name w:val="Верхний колонтитул Знак"/>
    <w:basedOn w:val="a0"/>
    <w:link w:val="a4"/>
    <w:uiPriority w:val="99"/>
    <w:rsid w:val="00E3450E"/>
  </w:style>
  <w:style w:type="paragraph" w:styleId="a6">
    <w:name w:val="footer"/>
    <w:basedOn w:val="a"/>
    <w:link w:val="a7"/>
    <w:uiPriority w:val="99"/>
    <w:unhideWhenUsed/>
    <w:rsid w:val="00E3450E"/>
    <w:pPr>
      <w:tabs>
        <w:tab w:val="center" w:pos="4677"/>
        <w:tab w:val="right" w:pos="9355"/>
      </w:tabs>
    </w:pPr>
  </w:style>
  <w:style w:type="character" w:customStyle="1" w:styleId="a7">
    <w:name w:val="Нижний колонтитул Знак"/>
    <w:basedOn w:val="a0"/>
    <w:link w:val="a6"/>
    <w:uiPriority w:val="99"/>
    <w:semiHidden/>
    <w:rsid w:val="00E3450E"/>
  </w:style>
  <w:style w:type="paragraph" w:styleId="a8">
    <w:name w:val="Balloon Text"/>
    <w:basedOn w:val="a"/>
    <w:link w:val="a9"/>
    <w:uiPriority w:val="99"/>
    <w:semiHidden/>
    <w:unhideWhenUsed/>
    <w:rsid w:val="00E3450E"/>
    <w:rPr>
      <w:rFonts w:ascii="Tahoma" w:hAnsi="Tahoma" w:cs="Tahoma"/>
      <w:sz w:val="16"/>
      <w:szCs w:val="16"/>
    </w:rPr>
  </w:style>
  <w:style w:type="character" w:customStyle="1" w:styleId="a9">
    <w:name w:val="Текст выноски Знак"/>
    <w:basedOn w:val="a0"/>
    <w:link w:val="a8"/>
    <w:uiPriority w:val="99"/>
    <w:semiHidden/>
    <w:rsid w:val="00E3450E"/>
    <w:rPr>
      <w:rFonts w:ascii="Tahoma" w:hAnsi="Tahoma" w:cs="Tahoma"/>
      <w:sz w:val="16"/>
      <w:szCs w:val="16"/>
    </w:rPr>
  </w:style>
  <w:style w:type="paragraph" w:customStyle="1" w:styleId="Default">
    <w:name w:val="Default"/>
    <w:rsid w:val="0098003D"/>
    <w:pPr>
      <w:autoSpaceDE w:val="0"/>
      <w:autoSpaceDN w:val="0"/>
      <w:adjustRightInd w:val="0"/>
      <w:ind w:firstLine="0"/>
      <w:jc w:val="left"/>
    </w:pPr>
    <w:rPr>
      <w:rFonts w:cs="Times New Roman"/>
      <w:color w:val="000000"/>
      <w:sz w:val="24"/>
      <w:szCs w:val="24"/>
    </w:rPr>
  </w:style>
  <w:style w:type="character" w:customStyle="1" w:styleId="Bodytext2">
    <w:name w:val="Body text (2)_"/>
    <w:basedOn w:val="a0"/>
    <w:rsid w:val="00D53942"/>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D5394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Bodytext214ptSpacing0pt">
    <w:name w:val="Body text (2) + 14 pt;Spacing 0 pt"/>
    <w:basedOn w:val="Bodytext2"/>
    <w:rsid w:val="00B33687"/>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customStyle="1" w:styleId="1">
    <w:name w:val="Обычный1"/>
    <w:rsid w:val="00230222"/>
    <w:pPr>
      <w:widowControl w:val="0"/>
      <w:suppressAutoHyphens/>
      <w:spacing w:line="300" w:lineRule="auto"/>
      <w:ind w:firstLine="700"/>
    </w:pPr>
    <w:rPr>
      <w:rFonts w:eastAsia="Times New Roman" w:cs="Times New Roman"/>
      <w:sz w:val="24"/>
      <w:szCs w:val="20"/>
      <w:lang w:eastAsia="ar-SA"/>
    </w:rPr>
  </w:style>
  <w:style w:type="character" w:styleId="aa">
    <w:name w:val="Strong"/>
    <w:basedOn w:val="a0"/>
    <w:uiPriority w:val="22"/>
    <w:qFormat/>
    <w:rsid w:val="00230222"/>
    <w:rPr>
      <w:b/>
      <w:bCs/>
    </w:rPr>
  </w:style>
  <w:style w:type="character" w:customStyle="1" w:styleId="40">
    <w:name w:val="Заголовок 4 Знак"/>
    <w:basedOn w:val="a0"/>
    <w:link w:val="4"/>
    <w:rsid w:val="00576146"/>
    <w:rPr>
      <w:rFonts w:eastAsia="Times New Roman" w:cs="Times New Roman"/>
      <w:b/>
      <w:spacing w:val="4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1FD5"/>
    <w:pPr>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blk">
    <w:name w:val="blk"/>
    <w:basedOn w:val="a0"/>
    <w:rsid w:val="00845F89"/>
  </w:style>
  <w:style w:type="paragraph" w:styleId="ab">
    <w:name w:val="No Spacing"/>
    <w:uiPriority w:val="1"/>
    <w:qFormat/>
    <w:rsid w:val="00B13EE5"/>
    <w:pPr>
      <w:ind w:firstLine="0"/>
      <w:jc w:val="left"/>
    </w:pPr>
    <w:rPr>
      <w:rFonts w:eastAsia="Times New Roman" w:cs="Times New Roman"/>
      <w:sz w:val="20"/>
      <w:szCs w:val="20"/>
      <w:lang w:eastAsia="ru-RU"/>
    </w:rPr>
  </w:style>
  <w:style w:type="paragraph" w:styleId="ac">
    <w:name w:val="footnote text"/>
    <w:basedOn w:val="a"/>
    <w:link w:val="ad"/>
    <w:uiPriority w:val="99"/>
    <w:rsid w:val="0005075D"/>
    <w:pPr>
      <w:autoSpaceDE w:val="0"/>
      <w:autoSpaceDN w:val="0"/>
      <w:ind w:firstLine="0"/>
      <w:jc w:val="left"/>
    </w:pPr>
    <w:rPr>
      <w:rFonts w:eastAsiaTheme="minorEastAsia" w:cs="Times New Roman"/>
      <w:sz w:val="20"/>
      <w:szCs w:val="20"/>
      <w:lang w:eastAsia="ru-RU"/>
    </w:rPr>
  </w:style>
  <w:style w:type="character" w:customStyle="1" w:styleId="ad">
    <w:name w:val="Текст сноски Знак"/>
    <w:basedOn w:val="a0"/>
    <w:link w:val="ac"/>
    <w:uiPriority w:val="99"/>
    <w:rsid w:val="0005075D"/>
    <w:rPr>
      <w:rFonts w:eastAsiaTheme="minorEastAsia" w:cs="Times New Roman"/>
      <w:sz w:val="20"/>
      <w:szCs w:val="20"/>
      <w:lang w:eastAsia="ru-RU"/>
    </w:rPr>
  </w:style>
  <w:style w:type="character" w:styleId="ae">
    <w:name w:val="footnote reference"/>
    <w:basedOn w:val="a0"/>
    <w:uiPriority w:val="99"/>
    <w:rsid w:val="0005075D"/>
    <w:rPr>
      <w:rFonts w:cs="Times New Roman"/>
      <w:vertAlign w:val="superscript"/>
    </w:rPr>
  </w:style>
  <w:style w:type="paragraph" w:customStyle="1" w:styleId="ConsDTNormal">
    <w:name w:val="ConsDTNormal"/>
    <w:uiPriority w:val="99"/>
    <w:rsid w:val="0005075D"/>
    <w:pPr>
      <w:autoSpaceDE w:val="0"/>
      <w:autoSpaceDN w:val="0"/>
      <w:ind w:firstLine="0"/>
    </w:pPr>
    <w:rPr>
      <w:rFonts w:eastAsiaTheme="minorEastAsia" w:cs="Times New Roman"/>
      <w:sz w:val="24"/>
      <w:szCs w:val="24"/>
      <w:lang w:eastAsia="ru-RU"/>
    </w:rPr>
  </w:style>
  <w:style w:type="paragraph" w:customStyle="1" w:styleId="ConsPlusTitle">
    <w:name w:val="ConsPlusTitle"/>
    <w:rsid w:val="0005075D"/>
    <w:pPr>
      <w:widowControl w:val="0"/>
      <w:autoSpaceDE w:val="0"/>
      <w:autoSpaceDN w:val="0"/>
      <w:ind w:firstLine="0"/>
      <w:jc w:val="left"/>
    </w:pPr>
    <w:rPr>
      <w:rFonts w:ascii="Calibri" w:eastAsiaTheme="minorEastAsia" w:hAnsi="Calibri" w:cs="Calibri"/>
      <w:b/>
      <w:sz w:val="22"/>
      <w:szCs w:val="20"/>
      <w:lang w:eastAsia="ru-RU"/>
    </w:rPr>
  </w:style>
  <w:style w:type="paragraph" w:styleId="af">
    <w:name w:val="List Paragraph"/>
    <w:basedOn w:val="a"/>
    <w:uiPriority w:val="34"/>
    <w:qFormat/>
    <w:rsid w:val="00810201"/>
    <w:pPr>
      <w:spacing w:after="200" w:line="276" w:lineRule="auto"/>
      <w:ind w:left="720" w:firstLine="0"/>
      <w:contextualSpacing/>
      <w:jc w:val="left"/>
    </w:pPr>
    <w:rPr>
      <w:rFonts w:ascii="Calibri" w:eastAsia="Times New Roman" w:hAnsi="Calibri" w:cs="Times New Roman"/>
      <w:sz w:val="22"/>
      <w:lang w:eastAsia="ru-RU"/>
    </w:rPr>
  </w:style>
  <w:style w:type="character" w:styleId="af0">
    <w:name w:val="Hyperlink"/>
    <w:basedOn w:val="a0"/>
    <w:uiPriority w:val="99"/>
    <w:unhideWhenUsed/>
    <w:rsid w:val="00615EBD"/>
    <w:rPr>
      <w:color w:val="0000FF" w:themeColor="hyperlink"/>
      <w:u w:val="single"/>
    </w:rPr>
  </w:style>
  <w:style w:type="paragraph" w:customStyle="1" w:styleId="formattext">
    <w:name w:val="formattext"/>
    <w:basedOn w:val="a"/>
    <w:rsid w:val="00FB4A10"/>
    <w:pPr>
      <w:spacing w:before="100" w:beforeAutospacing="1" w:after="100" w:afterAutospacing="1"/>
      <w:ind w:firstLine="0"/>
      <w:jc w:val="left"/>
    </w:pPr>
    <w:rPr>
      <w:rFonts w:eastAsia="Times New Roman" w:cs="Times New Roman"/>
      <w:sz w:val="24"/>
      <w:szCs w:val="24"/>
      <w:lang w:eastAsia="ru-RU"/>
    </w:rPr>
  </w:style>
  <w:style w:type="table" w:styleId="af1">
    <w:name w:val="Table Grid"/>
    <w:basedOn w:val="a1"/>
    <w:uiPriority w:val="59"/>
    <w:rsid w:val="009D1697"/>
    <w:pPr>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9971">
      <w:bodyDiv w:val="1"/>
      <w:marLeft w:val="0"/>
      <w:marRight w:val="0"/>
      <w:marTop w:val="0"/>
      <w:marBottom w:val="0"/>
      <w:divBdr>
        <w:top w:val="none" w:sz="0" w:space="0" w:color="auto"/>
        <w:left w:val="none" w:sz="0" w:space="0" w:color="auto"/>
        <w:bottom w:val="none" w:sz="0" w:space="0" w:color="auto"/>
        <w:right w:val="none" w:sz="0" w:space="0" w:color="auto"/>
      </w:divBdr>
      <w:divsChild>
        <w:div w:id="1834371216">
          <w:marLeft w:val="0"/>
          <w:marRight w:val="0"/>
          <w:marTop w:val="0"/>
          <w:marBottom w:val="0"/>
          <w:divBdr>
            <w:top w:val="none" w:sz="0" w:space="0" w:color="auto"/>
            <w:left w:val="none" w:sz="0" w:space="0" w:color="auto"/>
            <w:bottom w:val="none" w:sz="0" w:space="0" w:color="auto"/>
            <w:right w:val="none" w:sz="0" w:space="0" w:color="auto"/>
          </w:divBdr>
          <w:divsChild>
            <w:div w:id="206182214">
              <w:marLeft w:val="0"/>
              <w:marRight w:val="0"/>
              <w:marTop w:val="0"/>
              <w:marBottom w:val="0"/>
              <w:divBdr>
                <w:top w:val="none" w:sz="0" w:space="0" w:color="auto"/>
                <w:left w:val="none" w:sz="0" w:space="0" w:color="auto"/>
                <w:bottom w:val="none" w:sz="0" w:space="0" w:color="auto"/>
                <w:right w:val="none" w:sz="0" w:space="0" w:color="auto"/>
              </w:divBdr>
            </w:div>
          </w:divsChild>
        </w:div>
        <w:div w:id="1634170068">
          <w:marLeft w:val="0"/>
          <w:marRight w:val="0"/>
          <w:marTop w:val="0"/>
          <w:marBottom w:val="0"/>
          <w:divBdr>
            <w:top w:val="none" w:sz="0" w:space="0" w:color="auto"/>
            <w:left w:val="none" w:sz="0" w:space="0" w:color="auto"/>
            <w:bottom w:val="none" w:sz="0" w:space="0" w:color="auto"/>
            <w:right w:val="none" w:sz="0" w:space="0" w:color="auto"/>
          </w:divBdr>
        </w:div>
      </w:divsChild>
    </w:div>
    <w:div w:id="587155169">
      <w:bodyDiv w:val="1"/>
      <w:marLeft w:val="0"/>
      <w:marRight w:val="0"/>
      <w:marTop w:val="0"/>
      <w:marBottom w:val="0"/>
      <w:divBdr>
        <w:top w:val="none" w:sz="0" w:space="0" w:color="auto"/>
        <w:left w:val="none" w:sz="0" w:space="0" w:color="auto"/>
        <w:bottom w:val="none" w:sz="0" w:space="0" w:color="auto"/>
        <w:right w:val="none" w:sz="0" w:space="0" w:color="auto"/>
      </w:divBdr>
    </w:div>
    <w:div w:id="888223065">
      <w:bodyDiv w:val="1"/>
      <w:marLeft w:val="0"/>
      <w:marRight w:val="0"/>
      <w:marTop w:val="0"/>
      <w:marBottom w:val="0"/>
      <w:divBdr>
        <w:top w:val="none" w:sz="0" w:space="0" w:color="auto"/>
        <w:left w:val="none" w:sz="0" w:space="0" w:color="auto"/>
        <w:bottom w:val="none" w:sz="0" w:space="0" w:color="auto"/>
        <w:right w:val="none" w:sz="0" w:space="0" w:color="auto"/>
      </w:divBdr>
    </w:div>
    <w:div w:id="1116289485">
      <w:bodyDiv w:val="1"/>
      <w:marLeft w:val="0"/>
      <w:marRight w:val="0"/>
      <w:marTop w:val="0"/>
      <w:marBottom w:val="0"/>
      <w:divBdr>
        <w:top w:val="none" w:sz="0" w:space="0" w:color="auto"/>
        <w:left w:val="none" w:sz="0" w:space="0" w:color="auto"/>
        <w:bottom w:val="none" w:sz="0" w:space="0" w:color="auto"/>
        <w:right w:val="none" w:sz="0" w:space="0" w:color="auto"/>
      </w:divBdr>
    </w:div>
    <w:div w:id="1421217201">
      <w:bodyDiv w:val="1"/>
      <w:marLeft w:val="0"/>
      <w:marRight w:val="0"/>
      <w:marTop w:val="0"/>
      <w:marBottom w:val="0"/>
      <w:divBdr>
        <w:top w:val="none" w:sz="0" w:space="0" w:color="auto"/>
        <w:left w:val="none" w:sz="0" w:space="0" w:color="auto"/>
        <w:bottom w:val="none" w:sz="0" w:space="0" w:color="auto"/>
        <w:right w:val="none" w:sz="0" w:space="0" w:color="auto"/>
      </w:divBdr>
    </w:div>
    <w:div w:id="2019655143">
      <w:bodyDiv w:val="1"/>
      <w:marLeft w:val="0"/>
      <w:marRight w:val="0"/>
      <w:marTop w:val="0"/>
      <w:marBottom w:val="0"/>
      <w:divBdr>
        <w:top w:val="none" w:sz="0" w:space="0" w:color="auto"/>
        <w:left w:val="none" w:sz="0" w:space="0" w:color="auto"/>
        <w:bottom w:val="none" w:sz="0" w:space="0" w:color="auto"/>
        <w:right w:val="none" w:sz="0" w:space="0" w:color="auto"/>
      </w:divBdr>
    </w:div>
    <w:div w:id="20586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436B8E9A8BDB354E4067118007D803D9E26390A6B80DB056C114E579BDEE1A420FB4C57F5F4099A05DFFFEErBd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4C5E5-4772-4ACD-A929-E8DB3DB2B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5138</Words>
  <Characters>29292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dc:creator>
  <cp:lastModifiedBy>Natalya</cp:lastModifiedBy>
  <cp:revision>48</cp:revision>
  <cp:lastPrinted>2019-02-26T05:40:00Z</cp:lastPrinted>
  <dcterms:created xsi:type="dcterms:W3CDTF">2025-02-21T03:44:00Z</dcterms:created>
  <dcterms:modified xsi:type="dcterms:W3CDTF">2025-02-25T04:00:00Z</dcterms:modified>
</cp:coreProperties>
</file>