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62" w:rsidRPr="008850BE" w:rsidRDefault="00955262" w:rsidP="00955262">
      <w:pPr>
        <w:pStyle w:val="a3"/>
        <w:widowControl w:val="0"/>
        <w:shd w:val="clear" w:color="auto" w:fill="FFFFFF"/>
        <w:spacing w:before="0" w:beforeAutospacing="0" w:after="0" w:afterAutospacing="0"/>
        <w:jc w:val="center"/>
        <w:rPr>
          <w:b/>
          <w:sz w:val="26"/>
          <w:szCs w:val="26"/>
        </w:rPr>
      </w:pPr>
      <w:r w:rsidRPr="008850BE">
        <w:rPr>
          <w:b/>
          <w:sz w:val="26"/>
          <w:szCs w:val="26"/>
        </w:rPr>
        <w:t>Доклад о деятельности</w:t>
      </w:r>
    </w:p>
    <w:p w:rsidR="00955262" w:rsidRPr="008850BE" w:rsidRDefault="00955262" w:rsidP="00955262">
      <w:pPr>
        <w:pStyle w:val="a3"/>
        <w:widowControl w:val="0"/>
        <w:shd w:val="clear" w:color="auto" w:fill="FFFFFF"/>
        <w:spacing w:before="0" w:beforeAutospacing="0" w:after="0" w:afterAutospacing="0"/>
        <w:jc w:val="center"/>
        <w:rPr>
          <w:b/>
          <w:sz w:val="26"/>
          <w:szCs w:val="26"/>
        </w:rPr>
      </w:pPr>
      <w:r w:rsidRPr="008850BE">
        <w:rPr>
          <w:b/>
          <w:sz w:val="26"/>
          <w:szCs w:val="26"/>
        </w:rPr>
        <w:t xml:space="preserve">Государственной инспекции по охране объектов </w:t>
      </w:r>
    </w:p>
    <w:p w:rsidR="00955262" w:rsidRPr="008850BE" w:rsidRDefault="00955262" w:rsidP="00955262">
      <w:pPr>
        <w:pStyle w:val="a3"/>
        <w:widowControl w:val="0"/>
        <w:shd w:val="clear" w:color="auto" w:fill="FFFFFF"/>
        <w:spacing w:before="0" w:beforeAutospacing="0" w:after="0" w:afterAutospacing="0"/>
        <w:jc w:val="center"/>
        <w:rPr>
          <w:b/>
          <w:sz w:val="26"/>
          <w:szCs w:val="26"/>
        </w:rPr>
      </w:pPr>
      <w:r w:rsidRPr="008850BE">
        <w:rPr>
          <w:b/>
          <w:sz w:val="26"/>
          <w:szCs w:val="26"/>
        </w:rPr>
        <w:t>культурного наследия Республики Хакасия за 202</w:t>
      </w:r>
      <w:r w:rsidR="004E6CED" w:rsidRPr="008850BE">
        <w:rPr>
          <w:b/>
          <w:sz w:val="26"/>
          <w:szCs w:val="26"/>
        </w:rPr>
        <w:t>5</w:t>
      </w:r>
      <w:r w:rsidRPr="008850BE">
        <w:rPr>
          <w:b/>
          <w:sz w:val="26"/>
          <w:szCs w:val="26"/>
        </w:rPr>
        <w:t xml:space="preserve"> год</w:t>
      </w:r>
    </w:p>
    <w:p w:rsidR="00955262" w:rsidRPr="008850BE" w:rsidRDefault="00955262" w:rsidP="00402B04">
      <w:pPr>
        <w:pStyle w:val="a3"/>
        <w:widowControl w:val="0"/>
        <w:shd w:val="clear" w:color="auto" w:fill="FFFFFF"/>
        <w:spacing w:before="0" w:beforeAutospacing="0" w:after="0" w:afterAutospacing="0"/>
        <w:jc w:val="center"/>
        <w:rPr>
          <w:b/>
          <w:sz w:val="26"/>
          <w:szCs w:val="26"/>
          <w:u w:val="single"/>
        </w:rPr>
      </w:pPr>
    </w:p>
    <w:p w:rsidR="004E6CED" w:rsidRPr="008850BE" w:rsidRDefault="004E6CED" w:rsidP="004E6CED">
      <w:pPr>
        <w:pStyle w:val="a3"/>
        <w:widowControl w:val="0"/>
        <w:shd w:val="clear" w:color="auto" w:fill="FFFFFF"/>
        <w:spacing w:before="0" w:beforeAutospacing="0" w:after="0" w:afterAutospacing="0"/>
        <w:jc w:val="center"/>
        <w:rPr>
          <w:b/>
          <w:sz w:val="26"/>
          <w:szCs w:val="26"/>
          <w:u w:val="single"/>
        </w:rPr>
      </w:pPr>
      <w:r w:rsidRPr="008850BE">
        <w:rPr>
          <w:b/>
          <w:sz w:val="26"/>
          <w:szCs w:val="26"/>
          <w:u w:val="single"/>
        </w:rPr>
        <w:t xml:space="preserve">Государственная охрана объектов культурного наследия </w:t>
      </w:r>
    </w:p>
    <w:p w:rsidR="004E6CED" w:rsidRPr="008850BE" w:rsidRDefault="004E6CED" w:rsidP="004E6CED">
      <w:pPr>
        <w:pStyle w:val="Default"/>
        <w:widowControl w:val="0"/>
        <w:ind w:firstLine="709"/>
        <w:jc w:val="center"/>
        <w:rPr>
          <w:sz w:val="16"/>
          <w:szCs w:val="16"/>
        </w:rPr>
      </w:pP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На территории Республики Хакасия по состоянию на 31 декабря 2025 года в </w:t>
      </w:r>
      <w:r w:rsidR="00D63C8B" w:rsidRPr="008850BE">
        <w:rPr>
          <w:rFonts w:eastAsiaTheme="minorHAnsi"/>
          <w:sz w:val="26"/>
          <w:szCs w:val="26"/>
          <w:lang w:eastAsia="en-US"/>
        </w:rPr>
        <w:t>един</w:t>
      </w:r>
      <w:r w:rsidR="00D63C8B">
        <w:rPr>
          <w:rFonts w:eastAsiaTheme="minorHAnsi"/>
          <w:sz w:val="26"/>
          <w:szCs w:val="26"/>
          <w:lang w:eastAsia="en-US"/>
        </w:rPr>
        <w:t>ом</w:t>
      </w:r>
      <w:r w:rsidR="00D63C8B" w:rsidRPr="008850BE">
        <w:rPr>
          <w:rFonts w:eastAsiaTheme="minorHAnsi"/>
          <w:sz w:val="26"/>
          <w:szCs w:val="26"/>
          <w:lang w:eastAsia="en-US"/>
        </w:rPr>
        <w:t xml:space="preserve"> государственн</w:t>
      </w:r>
      <w:r w:rsidR="00D63C8B">
        <w:rPr>
          <w:rFonts w:eastAsiaTheme="minorHAnsi"/>
          <w:sz w:val="26"/>
          <w:szCs w:val="26"/>
          <w:lang w:eastAsia="en-US"/>
        </w:rPr>
        <w:t>ом</w:t>
      </w:r>
      <w:r w:rsidR="00D63C8B" w:rsidRPr="008850BE">
        <w:rPr>
          <w:rFonts w:eastAsiaTheme="minorHAnsi"/>
          <w:sz w:val="26"/>
          <w:szCs w:val="26"/>
          <w:lang w:eastAsia="en-US"/>
        </w:rPr>
        <w:t xml:space="preserve"> реестр</w:t>
      </w:r>
      <w:r w:rsidR="00D63C8B">
        <w:rPr>
          <w:rFonts w:eastAsiaTheme="minorHAnsi"/>
          <w:sz w:val="26"/>
          <w:szCs w:val="26"/>
          <w:lang w:eastAsia="en-US"/>
        </w:rPr>
        <w:t>е</w:t>
      </w:r>
      <w:r w:rsidR="00D63C8B" w:rsidRPr="008850BE">
        <w:rPr>
          <w:rFonts w:eastAsiaTheme="minorHAnsi"/>
          <w:sz w:val="26"/>
          <w:szCs w:val="26"/>
          <w:lang w:eastAsia="en-US"/>
        </w:rPr>
        <w:t xml:space="preserve"> объектов культурного наследия (памятников истории и культуры) народов Российской Федерации</w:t>
      </w:r>
      <w:r w:rsidR="00F92637">
        <w:rPr>
          <w:rFonts w:eastAsiaTheme="minorHAnsi"/>
          <w:sz w:val="26"/>
          <w:szCs w:val="26"/>
          <w:lang w:eastAsia="en-US"/>
        </w:rPr>
        <w:t xml:space="preserve"> (далее –</w:t>
      </w:r>
      <w:r w:rsidR="00D63C8B">
        <w:rPr>
          <w:rFonts w:eastAsiaTheme="minorHAnsi"/>
          <w:sz w:val="26"/>
          <w:szCs w:val="26"/>
          <w:lang w:eastAsia="en-US"/>
        </w:rPr>
        <w:t xml:space="preserve"> реестр)</w:t>
      </w:r>
      <w:r w:rsidRPr="008850BE">
        <w:rPr>
          <w:rFonts w:eastAsiaTheme="minorHAnsi"/>
          <w:sz w:val="26"/>
          <w:szCs w:val="26"/>
          <w:lang w:eastAsia="en-US"/>
        </w:rPr>
        <w:t xml:space="preserve"> числится 1 176 объектов. Из них – 1 106 объектов культурного наследия федерального значения, являющихся объектами археологического наследия, и 70 объектов культурного наследия</w:t>
      </w:r>
      <w:r w:rsidR="00B83E15">
        <w:rPr>
          <w:rFonts w:eastAsiaTheme="minorHAnsi"/>
          <w:sz w:val="26"/>
          <w:szCs w:val="26"/>
          <w:lang w:eastAsia="en-US"/>
        </w:rPr>
        <w:t xml:space="preserve"> </w:t>
      </w:r>
      <w:r w:rsidRPr="008850BE">
        <w:rPr>
          <w:rFonts w:eastAsiaTheme="minorHAnsi"/>
          <w:sz w:val="26"/>
          <w:szCs w:val="26"/>
          <w:lang w:eastAsia="en-US"/>
        </w:rPr>
        <w:t xml:space="preserve">– памятники истории и культуры (64 объектов регионального значения и 6 объектов местного значения). Кроме этого, </w:t>
      </w:r>
      <w:proofErr w:type="gramStart"/>
      <w:r w:rsidRPr="008850BE">
        <w:rPr>
          <w:rFonts w:eastAsiaTheme="minorHAnsi"/>
          <w:sz w:val="26"/>
          <w:szCs w:val="26"/>
          <w:lang w:eastAsia="en-US"/>
        </w:rPr>
        <w:t>учтены</w:t>
      </w:r>
      <w:proofErr w:type="gramEnd"/>
      <w:r w:rsidRPr="008850BE">
        <w:rPr>
          <w:rFonts w:eastAsiaTheme="minorHAnsi"/>
          <w:sz w:val="26"/>
          <w:szCs w:val="26"/>
          <w:lang w:eastAsia="en-US"/>
        </w:rPr>
        <w:t xml:space="preserve"> 1 378 выявленных объектов культурного наследия.</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Таким образом, на </w:t>
      </w:r>
      <w:proofErr w:type="gramStart"/>
      <w:r w:rsidRPr="008850BE">
        <w:rPr>
          <w:rFonts w:eastAsiaTheme="minorHAnsi"/>
          <w:sz w:val="26"/>
          <w:szCs w:val="26"/>
          <w:lang w:eastAsia="en-US"/>
        </w:rPr>
        <w:t>государственной</w:t>
      </w:r>
      <w:proofErr w:type="gramEnd"/>
      <w:r w:rsidRPr="008850BE">
        <w:rPr>
          <w:rFonts w:eastAsiaTheme="minorHAnsi"/>
          <w:sz w:val="26"/>
          <w:szCs w:val="26"/>
          <w:lang w:eastAsia="en-US"/>
        </w:rPr>
        <w:t xml:space="preserve"> охране состоит 2 554 памятника. Из них: 2 477 – это объекты археологического наследия, и 77 – памятников истории и культуры.</w:t>
      </w:r>
    </w:p>
    <w:p w:rsidR="004E6CED"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Одной из основных задач государственной охраны объектов культурного наследия в Республике Хакасия является выявление объектов культурного наследия и постановка их на государственный учет. В том числе путем проведения ГИКЭ выявлены объекты культурного наследия в целях обоснования целесообразности включения данных объектов в реестр.</w:t>
      </w:r>
    </w:p>
    <w:p w:rsidR="00D63C8B" w:rsidRPr="008850BE" w:rsidRDefault="00D63C8B"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Pr>
          <w:rFonts w:eastAsiaTheme="minorHAnsi"/>
          <w:sz w:val="26"/>
          <w:szCs w:val="26"/>
          <w:lang w:eastAsia="en-US"/>
        </w:rPr>
        <w:t xml:space="preserve">В 2025 году реестр пополнился 20 объектами федерального значения и 7 объектами </w:t>
      </w:r>
      <w:proofErr w:type="gramStart"/>
      <w:r>
        <w:rPr>
          <w:rFonts w:eastAsiaTheme="minorHAnsi"/>
          <w:sz w:val="26"/>
          <w:szCs w:val="26"/>
          <w:lang w:eastAsia="en-US"/>
        </w:rPr>
        <w:t>регионального</w:t>
      </w:r>
      <w:proofErr w:type="gramEnd"/>
      <w:r>
        <w:rPr>
          <w:rFonts w:eastAsiaTheme="minorHAnsi"/>
          <w:sz w:val="26"/>
          <w:szCs w:val="26"/>
          <w:lang w:eastAsia="en-US"/>
        </w:rPr>
        <w:t xml:space="preserve"> значения, расположенными на территории Республики Хакасия.</w:t>
      </w:r>
    </w:p>
    <w:p w:rsidR="004E6CED"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В 2025 году проведена работа по исправлению замечаний Министерства культуры Российской Федерации к 20 актам государственных историко-культурных экспертиз выявленных объектов археологического наследия, в целях обоснования целесообразности включения данных объектов в реестр. На основании указанных экспертиз, Министерство культуры Российской Федерации включило 20 памятников археологии в </w:t>
      </w:r>
      <w:r w:rsidR="00D63C8B">
        <w:rPr>
          <w:rFonts w:eastAsiaTheme="minorHAnsi"/>
          <w:sz w:val="26"/>
          <w:szCs w:val="26"/>
          <w:lang w:eastAsia="en-US"/>
        </w:rPr>
        <w:t>реестр,</w:t>
      </w:r>
      <w:r w:rsidRPr="008850BE">
        <w:rPr>
          <w:rFonts w:eastAsiaTheme="minorHAnsi"/>
          <w:sz w:val="26"/>
          <w:szCs w:val="26"/>
          <w:lang w:eastAsia="en-US"/>
        </w:rPr>
        <w:t xml:space="preserve"> как объекты федерального значения.</w:t>
      </w:r>
    </w:p>
    <w:p w:rsidR="00B83E15" w:rsidRPr="008850BE" w:rsidRDefault="00B83E15"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Госохранинспекци</w:t>
      </w:r>
      <w:r>
        <w:rPr>
          <w:rFonts w:eastAsiaTheme="minorHAnsi"/>
          <w:sz w:val="26"/>
          <w:szCs w:val="26"/>
          <w:lang w:eastAsia="en-US"/>
        </w:rPr>
        <w:t xml:space="preserve">я в 2025 году заказала проведение </w:t>
      </w:r>
      <w:r w:rsidRPr="008850BE">
        <w:rPr>
          <w:rFonts w:eastAsiaTheme="minorHAnsi"/>
          <w:sz w:val="26"/>
          <w:szCs w:val="26"/>
          <w:lang w:eastAsia="en-US"/>
        </w:rPr>
        <w:t>государственных историко-культурных экспертиз</w:t>
      </w:r>
      <w:r>
        <w:rPr>
          <w:rFonts w:eastAsiaTheme="minorHAnsi"/>
          <w:sz w:val="26"/>
          <w:szCs w:val="26"/>
          <w:lang w:eastAsia="en-US"/>
        </w:rPr>
        <w:t xml:space="preserve"> двух выявленных объектов культурного наследия, относящихся к </w:t>
      </w:r>
      <w:r w:rsidRPr="008850BE">
        <w:rPr>
          <w:rFonts w:eastAsiaTheme="minorHAnsi"/>
          <w:sz w:val="26"/>
          <w:szCs w:val="26"/>
          <w:lang w:eastAsia="en-US"/>
        </w:rPr>
        <w:t>памятник</w:t>
      </w:r>
      <w:r>
        <w:rPr>
          <w:rFonts w:eastAsiaTheme="minorHAnsi"/>
          <w:sz w:val="26"/>
          <w:szCs w:val="26"/>
          <w:lang w:eastAsia="en-US"/>
        </w:rPr>
        <w:t>ам</w:t>
      </w:r>
      <w:r w:rsidRPr="008850BE">
        <w:rPr>
          <w:rFonts w:eastAsiaTheme="minorHAnsi"/>
          <w:sz w:val="26"/>
          <w:szCs w:val="26"/>
          <w:lang w:eastAsia="en-US"/>
        </w:rPr>
        <w:t xml:space="preserve"> истории и культуры</w:t>
      </w:r>
      <w:r>
        <w:rPr>
          <w:rFonts w:eastAsiaTheme="minorHAnsi"/>
          <w:sz w:val="26"/>
          <w:szCs w:val="26"/>
          <w:lang w:eastAsia="en-US"/>
        </w:rPr>
        <w:t xml:space="preserve">. </w:t>
      </w:r>
      <w:proofErr w:type="gramStart"/>
      <w:r>
        <w:rPr>
          <w:rFonts w:eastAsiaTheme="minorHAnsi"/>
          <w:sz w:val="26"/>
          <w:szCs w:val="26"/>
          <w:lang w:eastAsia="en-US"/>
        </w:rPr>
        <w:t>На основании этих экспертиз объекты признаны объектами культурного наследия регионального значения – это памятник «</w:t>
      </w:r>
      <w:r w:rsidRPr="00B83E15">
        <w:rPr>
          <w:rFonts w:eastAsiaTheme="minorHAnsi"/>
          <w:sz w:val="26"/>
          <w:szCs w:val="26"/>
          <w:lang w:eastAsia="en-US"/>
        </w:rPr>
        <w:t>Памятник В.И. Ленину</w:t>
      </w:r>
      <w:r>
        <w:rPr>
          <w:rFonts w:eastAsiaTheme="minorHAnsi"/>
          <w:sz w:val="26"/>
          <w:szCs w:val="26"/>
          <w:lang w:eastAsia="en-US"/>
        </w:rPr>
        <w:t xml:space="preserve">», расположенный на первомайской Площади г. Абакана и </w:t>
      </w:r>
      <w:r w:rsidR="00D63C8B">
        <w:rPr>
          <w:rFonts w:eastAsiaTheme="minorHAnsi"/>
          <w:sz w:val="26"/>
          <w:szCs w:val="26"/>
          <w:lang w:eastAsia="en-US"/>
        </w:rPr>
        <w:t>объект</w:t>
      </w:r>
      <w:r w:rsidR="00E47BF5">
        <w:rPr>
          <w:rFonts w:eastAsiaTheme="minorHAnsi"/>
          <w:sz w:val="26"/>
          <w:szCs w:val="26"/>
          <w:lang w:eastAsia="en-US"/>
        </w:rPr>
        <w:t>,</w:t>
      </w:r>
      <w:r w:rsidR="00D63C8B">
        <w:rPr>
          <w:rFonts w:eastAsiaTheme="minorHAnsi"/>
          <w:sz w:val="26"/>
          <w:szCs w:val="26"/>
          <w:lang w:eastAsia="en-US"/>
        </w:rPr>
        <w:t xml:space="preserve"> получивший название </w:t>
      </w:r>
      <w:r>
        <w:rPr>
          <w:rFonts w:eastAsiaTheme="minorHAnsi"/>
          <w:sz w:val="26"/>
          <w:szCs w:val="26"/>
          <w:lang w:eastAsia="en-US"/>
        </w:rPr>
        <w:t>«</w:t>
      </w:r>
      <w:r w:rsidRPr="00B83E15">
        <w:rPr>
          <w:rFonts w:eastAsiaTheme="minorHAnsi"/>
          <w:sz w:val="26"/>
          <w:szCs w:val="26"/>
          <w:lang w:eastAsia="en-US"/>
        </w:rPr>
        <w:t>Сохранившиеся фрагменты инженерных объектов холостой части гидротехнического сооружения «</w:t>
      </w:r>
      <w:proofErr w:type="spellStart"/>
      <w:r w:rsidRPr="00B83E15">
        <w:rPr>
          <w:rFonts w:eastAsiaTheme="minorHAnsi"/>
          <w:sz w:val="26"/>
          <w:szCs w:val="26"/>
          <w:lang w:eastAsia="en-US"/>
        </w:rPr>
        <w:t>Уйская</w:t>
      </w:r>
      <w:proofErr w:type="spellEnd"/>
      <w:r w:rsidRPr="00B83E15">
        <w:rPr>
          <w:rFonts w:eastAsiaTheme="minorHAnsi"/>
          <w:sz w:val="26"/>
          <w:szCs w:val="26"/>
          <w:lang w:eastAsia="en-US"/>
        </w:rPr>
        <w:t xml:space="preserve"> оросительная система»</w:t>
      </w:r>
      <w:r w:rsidR="00D63C8B">
        <w:rPr>
          <w:rFonts w:eastAsiaTheme="minorHAnsi"/>
          <w:sz w:val="26"/>
          <w:szCs w:val="26"/>
          <w:lang w:eastAsia="en-US"/>
        </w:rPr>
        <w:t>,</w:t>
      </w:r>
      <w:r>
        <w:rPr>
          <w:rFonts w:eastAsiaTheme="minorHAnsi"/>
          <w:sz w:val="26"/>
          <w:szCs w:val="26"/>
          <w:lang w:eastAsia="en-US"/>
        </w:rPr>
        <w:t xml:space="preserve"> отнесенный к</w:t>
      </w:r>
      <w:r w:rsidR="00D63C8B">
        <w:rPr>
          <w:rFonts w:eastAsiaTheme="minorHAnsi"/>
          <w:sz w:val="26"/>
          <w:szCs w:val="26"/>
          <w:lang w:eastAsia="en-US"/>
        </w:rPr>
        <w:t xml:space="preserve"> виду</w:t>
      </w:r>
      <w:r>
        <w:rPr>
          <w:rFonts w:eastAsiaTheme="minorHAnsi"/>
          <w:sz w:val="26"/>
          <w:szCs w:val="26"/>
          <w:lang w:eastAsia="en-US"/>
        </w:rPr>
        <w:t xml:space="preserve"> </w:t>
      </w:r>
      <w:r w:rsidR="00D63C8B">
        <w:rPr>
          <w:rFonts w:eastAsiaTheme="minorHAnsi"/>
          <w:sz w:val="26"/>
          <w:szCs w:val="26"/>
          <w:lang w:eastAsia="en-US"/>
        </w:rPr>
        <w:t>«</w:t>
      </w:r>
      <w:r>
        <w:rPr>
          <w:rFonts w:eastAsiaTheme="minorHAnsi"/>
          <w:sz w:val="26"/>
          <w:szCs w:val="26"/>
          <w:lang w:eastAsia="en-US"/>
        </w:rPr>
        <w:t>ансамбл</w:t>
      </w:r>
      <w:r w:rsidR="00D63C8B">
        <w:rPr>
          <w:rFonts w:eastAsiaTheme="minorHAnsi"/>
          <w:sz w:val="26"/>
          <w:szCs w:val="26"/>
          <w:lang w:eastAsia="en-US"/>
        </w:rPr>
        <w:t>ь»</w:t>
      </w:r>
      <w:r>
        <w:rPr>
          <w:rFonts w:eastAsiaTheme="minorHAnsi"/>
          <w:sz w:val="26"/>
          <w:szCs w:val="26"/>
          <w:lang w:eastAsia="en-US"/>
        </w:rPr>
        <w:t>, в составе пяти отдельных памятников</w:t>
      </w:r>
      <w:r w:rsidR="00D63C8B">
        <w:rPr>
          <w:rFonts w:eastAsiaTheme="minorHAnsi"/>
          <w:sz w:val="26"/>
          <w:szCs w:val="26"/>
          <w:lang w:eastAsia="en-US"/>
        </w:rPr>
        <w:t>.</w:t>
      </w:r>
      <w:proofErr w:type="gramEnd"/>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Кроме того, приказами Госохранинспекции за 2025 год в перечень </w:t>
      </w:r>
      <w:proofErr w:type="gramStart"/>
      <w:r w:rsidRPr="008850BE">
        <w:rPr>
          <w:rFonts w:eastAsiaTheme="minorHAnsi"/>
          <w:sz w:val="26"/>
          <w:szCs w:val="26"/>
          <w:lang w:eastAsia="en-US"/>
        </w:rPr>
        <w:t>выявленных</w:t>
      </w:r>
      <w:proofErr w:type="gramEnd"/>
      <w:r w:rsidRPr="008850BE">
        <w:rPr>
          <w:rFonts w:eastAsiaTheme="minorHAnsi"/>
          <w:sz w:val="26"/>
          <w:szCs w:val="26"/>
          <w:lang w:eastAsia="en-US"/>
        </w:rPr>
        <w:t xml:space="preserve"> объектов культурного наследия включено 11 памятников, а 52 памятник</w:t>
      </w:r>
      <w:r w:rsidR="00E47BF5">
        <w:rPr>
          <w:rFonts w:eastAsiaTheme="minorHAnsi"/>
          <w:sz w:val="26"/>
          <w:szCs w:val="26"/>
          <w:lang w:eastAsia="en-US"/>
        </w:rPr>
        <w:t>а</w:t>
      </w:r>
      <w:r w:rsidRPr="008850BE">
        <w:rPr>
          <w:rFonts w:eastAsiaTheme="minorHAnsi"/>
          <w:sz w:val="26"/>
          <w:szCs w:val="26"/>
          <w:lang w:eastAsia="en-US"/>
        </w:rPr>
        <w:t xml:space="preserve"> исключено из Перечня.</w:t>
      </w:r>
      <w:r w:rsidR="003B50CA">
        <w:rPr>
          <w:rFonts w:eastAsiaTheme="minorHAnsi"/>
          <w:sz w:val="26"/>
          <w:szCs w:val="26"/>
          <w:lang w:eastAsia="en-US"/>
        </w:rPr>
        <w:t xml:space="preserve"> </w:t>
      </w:r>
      <w:proofErr w:type="gramStart"/>
      <w:r w:rsidRPr="008850BE">
        <w:rPr>
          <w:rFonts w:eastAsiaTheme="minorHAnsi"/>
          <w:sz w:val="26"/>
          <w:szCs w:val="26"/>
          <w:lang w:eastAsia="en-US"/>
        </w:rPr>
        <w:t>За 2024 год в указанный перечень включено 46 памятник</w:t>
      </w:r>
      <w:r w:rsidR="00E47BF5">
        <w:rPr>
          <w:rFonts w:eastAsiaTheme="minorHAnsi"/>
          <w:sz w:val="26"/>
          <w:szCs w:val="26"/>
          <w:lang w:eastAsia="en-US"/>
        </w:rPr>
        <w:t>ов</w:t>
      </w:r>
      <w:r w:rsidR="003B50CA">
        <w:rPr>
          <w:rFonts w:eastAsiaTheme="minorHAnsi"/>
          <w:sz w:val="26"/>
          <w:szCs w:val="26"/>
          <w:lang w:eastAsia="en-US"/>
        </w:rPr>
        <w:t xml:space="preserve"> (</w:t>
      </w:r>
      <w:r w:rsidR="003B50CA" w:rsidRPr="003B50CA">
        <w:rPr>
          <w:rFonts w:eastAsiaTheme="minorHAnsi"/>
          <w:sz w:val="26"/>
          <w:szCs w:val="26"/>
          <w:lang w:eastAsia="en-US"/>
        </w:rPr>
        <w:t>49 включено в реестр, а 3 исключены в результате полного археологического исследования</w:t>
      </w:r>
      <w:r w:rsidR="003B50CA">
        <w:rPr>
          <w:rFonts w:eastAsiaTheme="minorHAnsi"/>
          <w:sz w:val="26"/>
          <w:szCs w:val="26"/>
          <w:lang w:eastAsia="en-US"/>
        </w:rPr>
        <w:t>)</w:t>
      </w:r>
      <w:r w:rsidRPr="008850BE">
        <w:rPr>
          <w:rFonts w:eastAsiaTheme="minorHAnsi"/>
          <w:sz w:val="26"/>
          <w:szCs w:val="26"/>
          <w:lang w:eastAsia="en-US"/>
        </w:rPr>
        <w:t>.</w:t>
      </w:r>
      <w:r w:rsidR="003B50CA">
        <w:rPr>
          <w:rFonts w:eastAsiaTheme="minorHAnsi"/>
          <w:sz w:val="26"/>
          <w:szCs w:val="26"/>
          <w:lang w:eastAsia="en-US"/>
        </w:rPr>
        <w:t xml:space="preserve"> </w:t>
      </w:r>
      <w:proofErr w:type="gramEnd"/>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iCs/>
          <w:sz w:val="26"/>
          <w:szCs w:val="26"/>
          <w:lang w:eastAsia="en-US"/>
        </w:rPr>
      </w:pPr>
      <w:r w:rsidRPr="008850BE">
        <w:rPr>
          <w:rFonts w:eastAsiaTheme="minorHAnsi"/>
          <w:iCs/>
          <w:sz w:val="26"/>
          <w:szCs w:val="26"/>
          <w:lang w:eastAsia="en-US"/>
        </w:rPr>
        <w:t>Также одним из важных направлений работы является обследование и </w:t>
      </w:r>
      <w:proofErr w:type="spellStart"/>
      <w:r w:rsidRPr="008850BE">
        <w:rPr>
          <w:rFonts w:eastAsiaTheme="minorHAnsi"/>
          <w:iCs/>
          <w:sz w:val="26"/>
          <w:szCs w:val="26"/>
          <w:lang w:eastAsia="en-US"/>
        </w:rPr>
        <w:t>фотофиксация</w:t>
      </w:r>
      <w:proofErr w:type="spellEnd"/>
      <w:r w:rsidRPr="008850BE">
        <w:rPr>
          <w:rFonts w:eastAsiaTheme="minorHAnsi"/>
          <w:iCs/>
          <w:sz w:val="26"/>
          <w:szCs w:val="26"/>
          <w:lang w:eastAsia="en-US"/>
        </w:rPr>
        <w:t xml:space="preserve"> состояния объектов культурного наследия.</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В 2023 году был завершен первый 5-летний цикл обследования и </w:t>
      </w:r>
      <w:proofErr w:type="spellStart"/>
      <w:r w:rsidRPr="008850BE">
        <w:rPr>
          <w:rFonts w:eastAsiaTheme="minorHAnsi"/>
          <w:sz w:val="26"/>
          <w:szCs w:val="26"/>
          <w:lang w:eastAsia="en-US"/>
        </w:rPr>
        <w:t>фотофиксации</w:t>
      </w:r>
      <w:proofErr w:type="spellEnd"/>
      <w:r w:rsidRPr="008850BE">
        <w:rPr>
          <w:rFonts w:eastAsiaTheme="minorHAnsi"/>
          <w:sz w:val="26"/>
          <w:szCs w:val="26"/>
          <w:lang w:eastAsia="en-US"/>
        </w:rPr>
        <w:t xml:space="preserve"> всех объектов культурного наследия, включенных в реестр, с составлением актов их технического состояния в целях определения мероприятий по обеспечению их сохранности.</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В 2025 году продолжено проведение ежегодных мероприятий по осмотру состояния и </w:t>
      </w:r>
      <w:proofErr w:type="spellStart"/>
      <w:r w:rsidRPr="008850BE">
        <w:rPr>
          <w:rFonts w:eastAsiaTheme="minorHAnsi"/>
          <w:sz w:val="26"/>
          <w:szCs w:val="26"/>
          <w:lang w:eastAsia="en-US"/>
        </w:rPr>
        <w:t>фотофиксации</w:t>
      </w:r>
      <w:proofErr w:type="spellEnd"/>
      <w:r w:rsidRPr="008850BE">
        <w:rPr>
          <w:rFonts w:eastAsiaTheme="minorHAnsi"/>
          <w:sz w:val="26"/>
          <w:szCs w:val="26"/>
          <w:lang w:eastAsia="en-US"/>
        </w:rPr>
        <w:t xml:space="preserve"> объектов культурного наследия. По итогам осмотра, 86 % </w:t>
      </w:r>
      <w:r w:rsidRPr="008850BE">
        <w:rPr>
          <w:rFonts w:eastAsiaTheme="minorHAnsi"/>
          <w:sz w:val="26"/>
          <w:szCs w:val="26"/>
          <w:lang w:eastAsia="en-US"/>
        </w:rPr>
        <w:lastRenderedPageBreak/>
        <w:t>памятников находится в удовлетворительном состоянии</w:t>
      </w:r>
      <w:r w:rsidR="00CE2729">
        <w:rPr>
          <w:rFonts w:eastAsiaTheme="minorHAnsi"/>
          <w:sz w:val="26"/>
          <w:szCs w:val="26"/>
          <w:lang w:eastAsia="en-US"/>
        </w:rPr>
        <w:t xml:space="preserve"> (1 009 памятников)</w:t>
      </w:r>
      <w:r w:rsidRPr="008850BE">
        <w:rPr>
          <w:rFonts w:eastAsiaTheme="minorHAnsi"/>
          <w:sz w:val="26"/>
          <w:szCs w:val="26"/>
          <w:lang w:eastAsia="en-US"/>
        </w:rPr>
        <w:t xml:space="preserve">. </w:t>
      </w:r>
      <w:proofErr w:type="gramStart"/>
      <w:r w:rsidRPr="008850BE">
        <w:rPr>
          <w:rFonts w:eastAsiaTheme="minorHAnsi"/>
          <w:sz w:val="26"/>
          <w:szCs w:val="26"/>
          <w:lang w:eastAsia="en-US"/>
        </w:rPr>
        <w:t>И 13 % в неудовлетворительном, либо в аварийном состоянии</w:t>
      </w:r>
      <w:r w:rsidR="00CE2729">
        <w:rPr>
          <w:rFonts w:eastAsiaTheme="minorHAnsi"/>
          <w:sz w:val="26"/>
          <w:szCs w:val="26"/>
          <w:lang w:eastAsia="en-US"/>
        </w:rPr>
        <w:t xml:space="preserve"> (146 памятников)</w:t>
      </w:r>
      <w:r w:rsidRPr="008850BE">
        <w:rPr>
          <w:rFonts w:eastAsiaTheme="minorHAnsi"/>
          <w:sz w:val="26"/>
          <w:szCs w:val="26"/>
          <w:lang w:eastAsia="en-US"/>
        </w:rPr>
        <w:t>.</w:t>
      </w:r>
      <w:proofErr w:type="gramEnd"/>
      <w:r w:rsidRPr="008850BE">
        <w:rPr>
          <w:rFonts w:eastAsiaTheme="minorHAnsi"/>
          <w:sz w:val="26"/>
          <w:szCs w:val="26"/>
          <w:lang w:eastAsia="en-US"/>
        </w:rPr>
        <w:t xml:space="preserve"> Кроме того, за 2025 год обнаружили пять памятников археологии, которые в прошлые годы найти не</w:t>
      </w:r>
      <w:r w:rsidR="00CE2729">
        <w:rPr>
          <w:rFonts w:eastAsiaTheme="minorHAnsi"/>
          <w:sz w:val="26"/>
          <w:szCs w:val="26"/>
          <w:lang w:eastAsia="en-US"/>
        </w:rPr>
        <w:t> </w:t>
      </w:r>
      <w:r w:rsidRPr="008850BE">
        <w:rPr>
          <w:rFonts w:eastAsiaTheme="minorHAnsi"/>
          <w:sz w:val="26"/>
          <w:szCs w:val="26"/>
          <w:lang w:eastAsia="en-US"/>
        </w:rPr>
        <w:t xml:space="preserve">удавалось. На сегодняшний день 21 памятник археологии по </w:t>
      </w:r>
      <w:proofErr w:type="spellStart"/>
      <w:r w:rsidRPr="008850BE">
        <w:rPr>
          <w:rFonts w:eastAsiaTheme="minorHAnsi"/>
          <w:sz w:val="26"/>
          <w:szCs w:val="26"/>
          <w:lang w:eastAsia="en-US"/>
        </w:rPr>
        <w:t>местоописанию</w:t>
      </w:r>
      <w:proofErr w:type="spellEnd"/>
      <w:r w:rsidRPr="008850BE">
        <w:rPr>
          <w:rFonts w:eastAsiaTheme="minorHAnsi"/>
          <w:sz w:val="26"/>
          <w:szCs w:val="26"/>
          <w:lang w:eastAsia="en-US"/>
        </w:rPr>
        <w:t xml:space="preserve"> обнаружить пока не удалось.</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iCs/>
          <w:sz w:val="26"/>
          <w:szCs w:val="26"/>
          <w:lang w:eastAsia="en-US"/>
        </w:rPr>
      </w:pPr>
      <w:r w:rsidRPr="008850BE">
        <w:rPr>
          <w:rFonts w:eastAsiaTheme="minorHAnsi"/>
          <w:iCs/>
          <w:sz w:val="26"/>
          <w:szCs w:val="26"/>
          <w:lang w:eastAsia="en-US"/>
        </w:rPr>
        <w:t>Следующее направление работы – это утверждение границ территорий ОКН.</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Так, за 2025 год утверждены 64 границы территорий объектов культурного наследия федерального значения, </w:t>
      </w:r>
      <w:r w:rsidR="00AE6335">
        <w:rPr>
          <w:rFonts w:eastAsiaTheme="minorHAnsi"/>
          <w:sz w:val="26"/>
          <w:szCs w:val="26"/>
          <w:lang w:eastAsia="en-US"/>
        </w:rPr>
        <w:t>7</w:t>
      </w:r>
      <w:r w:rsidRPr="008850BE">
        <w:rPr>
          <w:rFonts w:eastAsiaTheme="minorHAnsi"/>
          <w:sz w:val="26"/>
          <w:szCs w:val="26"/>
          <w:lang w:eastAsia="en-US"/>
        </w:rPr>
        <w:t xml:space="preserve"> границ территорий объектов культурного наследия регионального значения, 5 границ территорий объектов культурного наследия местного значения и 13 границ выявленных объектов культурного наследия.</w:t>
      </w:r>
    </w:p>
    <w:p w:rsidR="004E6CED" w:rsidRPr="008850BE" w:rsidRDefault="004E6CED" w:rsidP="004E6CED">
      <w:pPr>
        <w:rPr>
          <w:szCs w:val="26"/>
        </w:rPr>
      </w:pPr>
      <w:proofErr w:type="gramStart"/>
      <w:r w:rsidRPr="008850BE">
        <w:rPr>
          <w:szCs w:val="26"/>
        </w:rPr>
        <w:t>Всего на текущую дату утверждены 1 320 границ территорий объектов культурного наследия, из них 656 для объектов культурного наследия, включенных в реестр, и для 664 выявленных объектов культурного наследия.</w:t>
      </w:r>
      <w:proofErr w:type="gramEnd"/>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iCs/>
          <w:sz w:val="26"/>
          <w:szCs w:val="26"/>
          <w:lang w:eastAsia="en-US"/>
        </w:rPr>
      </w:pPr>
      <w:r w:rsidRPr="008850BE">
        <w:rPr>
          <w:rFonts w:eastAsiaTheme="minorHAnsi"/>
          <w:iCs/>
          <w:sz w:val="26"/>
          <w:szCs w:val="26"/>
          <w:lang w:eastAsia="en-US"/>
        </w:rPr>
        <w:t>Также важным направлением работы является наполнение ЕГРН сведениями о границах территорий и зонах охраны ОКН.</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В ЕГРН в 2025 году внесены сведения о 136 границах территории объектов культурного наследия.</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Всего в ЕГРН внесены сведения о 1 150 границах территорий объектов культурного наследия.</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Требования к сохранению, содержанию, использованию и обеспечению доступа к объекту культурного наследия устанавливаются охранным обязательством собственника или иного законного владельца объекта культурного наследия, включенного в реестр.</w:t>
      </w:r>
    </w:p>
    <w:p w:rsidR="004E6CED" w:rsidRPr="00D40AFC"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За 2025 год утверждено </w:t>
      </w:r>
      <w:r w:rsidRPr="00D40AFC">
        <w:rPr>
          <w:rFonts w:eastAsiaTheme="minorHAnsi"/>
          <w:sz w:val="26"/>
          <w:szCs w:val="26"/>
          <w:lang w:eastAsia="en-US"/>
        </w:rPr>
        <w:t>4</w:t>
      </w:r>
      <w:r w:rsidR="002E27F9" w:rsidRPr="00D40AFC">
        <w:rPr>
          <w:rFonts w:eastAsiaTheme="minorHAnsi"/>
          <w:sz w:val="26"/>
          <w:szCs w:val="26"/>
          <w:lang w:eastAsia="en-US"/>
        </w:rPr>
        <w:t>9</w:t>
      </w:r>
      <w:r w:rsidRPr="00D40AFC">
        <w:rPr>
          <w:rFonts w:eastAsiaTheme="minorHAnsi"/>
          <w:sz w:val="26"/>
          <w:szCs w:val="26"/>
          <w:lang w:eastAsia="en-US"/>
        </w:rPr>
        <w:t xml:space="preserve"> охранных обязательств собственников или иных законных владельцев объектов культурного наследия.</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D40AFC">
        <w:rPr>
          <w:rFonts w:eastAsiaTheme="minorHAnsi"/>
          <w:sz w:val="26"/>
          <w:szCs w:val="26"/>
          <w:lang w:eastAsia="en-US"/>
        </w:rPr>
        <w:t>Всего утверждено 5</w:t>
      </w:r>
      <w:r w:rsidR="002E27F9" w:rsidRPr="00D40AFC">
        <w:rPr>
          <w:rFonts w:eastAsiaTheme="minorHAnsi"/>
          <w:sz w:val="26"/>
          <w:szCs w:val="26"/>
          <w:lang w:eastAsia="en-US"/>
        </w:rPr>
        <w:t>62</w:t>
      </w:r>
      <w:r w:rsidRPr="00D40AFC">
        <w:rPr>
          <w:rFonts w:eastAsiaTheme="minorHAnsi"/>
          <w:sz w:val="26"/>
          <w:szCs w:val="26"/>
          <w:lang w:eastAsia="en-US"/>
        </w:rPr>
        <w:t xml:space="preserve"> охранных</w:t>
      </w:r>
      <w:r w:rsidRPr="008850BE">
        <w:rPr>
          <w:rFonts w:eastAsiaTheme="minorHAnsi"/>
          <w:sz w:val="26"/>
          <w:szCs w:val="26"/>
          <w:lang w:eastAsia="en-US"/>
        </w:rPr>
        <w:t xml:space="preserve"> обязательства, в том числе 51</w:t>
      </w:r>
      <w:r w:rsidR="002465E8" w:rsidRPr="008850BE">
        <w:rPr>
          <w:rFonts w:eastAsiaTheme="minorHAnsi"/>
          <w:sz w:val="26"/>
          <w:szCs w:val="26"/>
          <w:lang w:eastAsia="en-US"/>
        </w:rPr>
        <w:t>6</w:t>
      </w:r>
      <w:r w:rsidRPr="008850BE">
        <w:rPr>
          <w:rFonts w:eastAsiaTheme="minorHAnsi"/>
          <w:sz w:val="26"/>
          <w:szCs w:val="26"/>
          <w:lang w:eastAsia="en-US"/>
        </w:rPr>
        <w:t xml:space="preserve"> охранных обязательств собственников или иных законных владельцев земельных участков, в границах которых располагаются объекты археологического наследия.</w:t>
      </w:r>
    </w:p>
    <w:p w:rsidR="004E6CED" w:rsidRPr="008850BE" w:rsidRDefault="004E6CED" w:rsidP="004E6CED">
      <w:pPr>
        <w:widowControl w:val="0"/>
        <w:shd w:val="clear" w:color="auto" w:fill="FFFFFF"/>
        <w:rPr>
          <w:szCs w:val="26"/>
        </w:rPr>
      </w:pPr>
    </w:p>
    <w:p w:rsidR="004E6CED" w:rsidRPr="008850BE" w:rsidRDefault="004E6CED" w:rsidP="004E6CED">
      <w:pPr>
        <w:widowControl w:val="0"/>
        <w:shd w:val="clear" w:color="auto" w:fill="FFFFFF"/>
        <w:rPr>
          <w:szCs w:val="26"/>
        </w:rPr>
      </w:pPr>
      <w:r w:rsidRPr="008850BE">
        <w:rPr>
          <w:szCs w:val="26"/>
        </w:rPr>
        <w:t>В 2025 году в Госохранинспекцию поступило 22 акта ГИКЭ земельных участков перед проведением хозяйственных работ, а в ходе проведения экспертиз выявлено 4</w:t>
      </w:r>
      <w:r w:rsidR="0047042D">
        <w:rPr>
          <w:szCs w:val="26"/>
        </w:rPr>
        <w:t> </w:t>
      </w:r>
      <w:r w:rsidRPr="008850BE">
        <w:rPr>
          <w:szCs w:val="26"/>
        </w:rPr>
        <w:t>памятника археологии.</w:t>
      </w:r>
    </w:p>
    <w:p w:rsidR="004E6CED" w:rsidRPr="008850BE" w:rsidRDefault="004E6CED" w:rsidP="004E6CED">
      <w:pPr>
        <w:pStyle w:val="a3"/>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Ежегодно разрабатываются и реализуются мероприятия по обеспечению сохранности объектов культурного наследия при проведении хозяйственного освоения земель. От </w:t>
      </w:r>
      <w:proofErr w:type="gramStart"/>
      <w:r w:rsidRPr="008850BE">
        <w:rPr>
          <w:rFonts w:eastAsiaTheme="minorHAnsi"/>
          <w:sz w:val="26"/>
          <w:szCs w:val="26"/>
          <w:lang w:eastAsia="en-US"/>
        </w:rPr>
        <w:t>крупных</w:t>
      </w:r>
      <w:proofErr w:type="gramEnd"/>
      <w:r w:rsidRPr="008850BE">
        <w:rPr>
          <w:rFonts w:eastAsiaTheme="minorHAnsi"/>
          <w:sz w:val="26"/>
          <w:szCs w:val="26"/>
          <w:lang w:eastAsia="en-US"/>
        </w:rPr>
        <w:t xml:space="preserve"> промышленных и инфраструктурных объектов до объектов индивидуального жилищного строительства.</w:t>
      </w:r>
    </w:p>
    <w:p w:rsidR="004E6CED" w:rsidRPr="008850BE" w:rsidRDefault="004E6CED" w:rsidP="004E6CED">
      <w:pPr>
        <w:pStyle w:val="a3"/>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Так</w:t>
      </w:r>
      <w:r w:rsidR="0047042D">
        <w:rPr>
          <w:rFonts w:eastAsiaTheme="minorHAnsi"/>
          <w:sz w:val="26"/>
          <w:szCs w:val="26"/>
          <w:lang w:eastAsia="en-US"/>
        </w:rPr>
        <w:t>,</w:t>
      </w:r>
      <w:r w:rsidRPr="008850BE">
        <w:rPr>
          <w:rFonts w:eastAsiaTheme="minorHAnsi"/>
          <w:sz w:val="26"/>
          <w:szCs w:val="26"/>
          <w:lang w:eastAsia="en-US"/>
        </w:rPr>
        <w:t xml:space="preserve"> на </w:t>
      </w:r>
      <w:proofErr w:type="gramStart"/>
      <w:r w:rsidRPr="008850BE">
        <w:rPr>
          <w:rFonts w:eastAsiaTheme="minorHAnsi"/>
          <w:sz w:val="26"/>
          <w:szCs w:val="26"/>
          <w:lang w:eastAsia="en-US"/>
        </w:rPr>
        <w:t>основании</w:t>
      </w:r>
      <w:proofErr w:type="gramEnd"/>
      <w:r w:rsidRPr="008850BE">
        <w:rPr>
          <w:rFonts w:eastAsiaTheme="minorHAnsi"/>
          <w:sz w:val="26"/>
          <w:szCs w:val="26"/>
          <w:lang w:eastAsia="en-US"/>
        </w:rPr>
        <w:t xml:space="preserve"> ранее проведенных исследований</w:t>
      </w:r>
      <w:r w:rsidR="0047042D">
        <w:rPr>
          <w:rFonts w:eastAsiaTheme="minorHAnsi"/>
          <w:sz w:val="26"/>
          <w:szCs w:val="26"/>
          <w:lang w:eastAsia="en-US"/>
        </w:rPr>
        <w:t>,</w:t>
      </w:r>
      <w:r w:rsidRPr="008850BE">
        <w:rPr>
          <w:rFonts w:eastAsiaTheme="minorHAnsi"/>
          <w:sz w:val="26"/>
          <w:szCs w:val="26"/>
          <w:lang w:eastAsia="en-US"/>
        </w:rPr>
        <w:t xml:space="preserve"> разработано 7 проектов документации по обеспечени</w:t>
      </w:r>
      <w:r w:rsidR="0047042D">
        <w:rPr>
          <w:rFonts w:eastAsiaTheme="minorHAnsi"/>
          <w:sz w:val="26"/>
          <w:szCs w:val="26"/>
          <w:lang w:eastAsia="en-US"/>
        </w:rPr>
        <w:t>ю</w:t>
      </w:r>
      <w:r w:rsidRPr="008850BE">
        <w:rPr>
          <w:rFonts w:eastAsiaTheme="minorHAnsi"/>
          <w:sz w:val="26"/>
          <w:szCs w:val="26"/>
          <w:lang w:eastAsia="en-US"/>
        </w:rPr>
        <w:t xml:space="preserve"> сохранности объектов культурного наследия при проведении различных хозяйственных работ.</w:t>
      </w:r>
    </w:p>
    <w:p w:rsidR="00E22EC2" w:rsidRPr="00E22EC2" w:rsidRDefault="00E22EC2" w:rsidP="00E22EC2">
      <w:pPr>
        <w:widowControl w:val="0"/>
        <w:shd w:val="clear" w:color="auto" w:fill="FFFFFF"/>
        <w:rPr>
          <w:szCs w:val="26"/>
        </w:rPr>
      </w:pPr>
      <w:r w:rsidRPr="00E22EC2">
        <w:rPr>
          <w:szCs w:val="26"/>
        </w:rPr>
        <w:t>Выявленн</w:t>
      </w:r>
      <w:r>
        <w:rPr>
          <w:szCs w:val="26"/>
        </w:rPr>
        <w:t>ые объекты культурного наследия:</w:t>
      </w:r>
    </w:p>
    <w:p w:rsidR="00E22EC2" w:rsidRPr="00E22EC2" w:rsidRDefault="00E22EC2" w:rsidP="00E22EC2">
      <w:pPr>
        <w:widowControl w:val="0"/>
        <w:shd w:val="clear" w:color="auto" w:fill="FFFFFF"/>
        <w:rPr>
          <w:szCs w:val="26"/>
        </w:rPr>
      </w:pPr>
      <w:r>
        <w:rPr>
          <w:szCs w:val="26"/>
        </w:rPr>
        <w:t xml:space="preserve">1. </w:t>
      </w:r>
      <w:proofErr w:type="gramStart"/>
      <w:r>
        <w:rPr>
          <w:szCs w:val="26"/>
        </w:rPr>
        <w:t>Стоянка Черногорск – 2 (</w:t>
      </w:r>
      <w:r w:rsidRPr="00E22EC2">
        <w:rPr>
          <w:szCs w:val="26"/>
        </w:rPr>
        <w:t xml:space="preserve">Республика Хакасия, г. Черногорск, в 8,61 км к югу </w:t>
      </w:r>
      <w:proofErr w:type="spellStart"/>
      <w:r w:rsidRPr="00E22EC2">
        <w:rPr>
          <w:szCs w:val="26"/>
        </w:rPr>
        <w:t>пгт</w:t>
      </w:r>
      <w:proofErr w:type="spellEnd"/>
      <w:r w:rsidRPr="00E22EC2">
        <w:rPr>
          <w:szCs w:val="26"/>
        </w:rPr>
        <w:t>.</w:t>
      </w:r>
      <w:proofErr w:type="gramEnd"/>
      <w:r w:rsidRPr="00E22EC2">
        <w:rPr>
          <w:szCs w:val="26"/>
        </w:rPr>
        <w:t xml:space="preserve"> Пригорск городского округа </w:t>
      </w:r>
      <w:proofErr w:type="gramStart"/>
      <w:r w:rsidRPr="00E22EC2">
        <w:rPr>
          <w:szCs w:val="26"/>
        </w:rPr>
        <w:t>г</w:t>
      </w:r>
      <w:proofErr w:type="gramEnd"/>
      <w:r w:rsidRPr="00E22EC2">
        <w:rPr>
          <w:szCs w:val="26"/>
        </w:rPr>
        <w:t>. Черногорск</w:t>
      </w:r>
      <w:r>
        <w:rPr>
          <w:szCs w:val="26"/>
        </w:rPr>
        <w:t>)</w:t>
      </w:r>
      <w:r w:rsidRPr="00E22EC2">
        <w:rPr>
          <w:szCs w:val="26"/>
        </w:rPr>
        <w:t>.</w:t>
      </w:r>
    </w:p>
    <w:p w:rsidR="00E22EC2" w:rsidRPr="00E22EC2" w:rsidRDefault="00E22EC2" w:rsidP="00E22EC2">
      <w:pPr>
        <w:widowControl w:val="0"/>
        <w:shd w:val="clear" w:color="auto" w:fill="FFFFFF"/>
        <w:rPr>
          <w:szCs w:val="26"/>
        </w:rPr>
      </w:pPr>
      <w:r w:rsidRPr="00E22EC2">
        <w:rPr>
          <w:szCs w:val="26"/>
        </w:rPr>
        <w:t>2. О</w:t>
      </w:r>
      <w:r>
        <w:rPr>
          <w:szCs w:val="26"/>
        </w:rPr>
        <w:t>диночный курган Новоенисейка-1» (</w:t>
      </w:r>
      <w:r w:rsidRPr="00E22EC2">
        <w:rPr>
          <w:szCs w:val="26"/>
        </w:rPr>
        <w:t>Республика Хакасия, Бейский район, к</w:t>
      </w:r>
      <w:r>
        <w:rPr>
          <w:szCs w:val="26"/>
        </w:rPr>
        <w:t> </w:t>
      </w:r>
      <w:r w:rsidRPr="00E22EC2">
        <w:rPr>
          <w:szCs w:val="26"/>
        </w:rPr>
        <w:t xml:space="preserve">юго-востоку от металлургического предприятия </w:t>
      </w:r>
      <w:proofErr w:type="spellStart"/>
      <w:r w:rsidRPr="00E22EC2">
        <w:rPr>
          <w:szCs w:val="26"/>
        </w:rPr>
        <w:t>СаянАл</w:t>
      </w:r>
      <w:proofErr w:type="spellEnd"/>
      <w:r w:rsidRPr="00E22EC2">
        <w:rPr>
          <w:szCs w:val="26"/>
        </w:rPr>
        <w:t>, в 3,53 км к северо-западу от</w:t>
      </w:r>
      <w:r>
        <w:rPr>
          <w:szCs w:val="26"/>
        </w:rPr>
        <w:t> </w:t>
      </w:r>
      <w:r w:rsidRPr="00E22EC2">
        <w:rPr>
          <w:szCs w:val="26"/>
        </w:rPr>
        <w:t>русла реки Енисей</w:t>
      </w:r>
      <w:r>
        <w:rPr>
          <w:szCs w:val="26"/>
        </w:rPr>
        <w:t>)</w:t>
      </w:r>
      <w:r w:rsidRPr="00E22EC2">
        <w:rPr>
          <w:szCs w:val="26"/>
        </w:rPr>
        <w:t>.</w:t>
      </w:r>
    </w:p>
    <w:p w:rsidR="00E22EC2" w:rsidRPr="00E22EC2" w:rsidRDefault="00E22EC2" w:rsidP="00E22EC2">
      <w:pPr>
        <w:widowControl w:val="0"/>
        <w:shd w:val="clear" w:color="auto" w:fill="FFFFFF"/>
        <w:rPr>
          <w:szCs w:val="26"/>
        </w:rPr>
      </w:pPr>
      <w:r w:rsidRPr="00E22EC2">
        <w:rPr>
          <w:szCs w:val="26"/>
        </w:rPr>
        <w:t>3. «О</w:t>
      </w:r>
      <w:r>
        <w:rPr>
          <w:szCs w:val="26"/>
        </w:rPr>
        <w:t>диночный курган Новоенисейка-2» (</w:t>
      </w:r>
      <w:r w:rsidRPr="00E22EC2">
        <w:rPr>
          <w:szCs w:val="26"/>
        </w:rPr>
        <w:t xml:space="preserve">Республика Хакасия, Бейский район, к востоку от металлургического предприятия </w:t>
      </w:r>
      <w:proofErr w:type="spellStart"/>
      <w:r w:rsidRPr="00E22EC2">
        <w:rPr>
          <w:szCs w:val="26"/>
        </w:rPr>
        <w:t>СаянАл</w:t>
      </w:r>
      <w:proofErr w:type="spellEnd"/>
      <w:r w:rsidRPr="00E22EC2">
        <w:rPr>
          <w:szCs w:val="26"/>
        </w:rPr>
        <w:t>, в 3,92 км к северо-западу от русла реки</w:t>
      </w:r>
      <w:r>
        <w:rPr>
          <w:szCs w:val="26"/>
        </w:rPr>
        <w:t>)</w:t>
      </w:r>
      <w:r w:rsidRPr="00E22EC2">
        <w:rPr>
          <w:szCs w:val="26"/>
        </w:rPr>
        <w:t>.</w:t>
      </w:r>
    </w:p>
    <w:p w:rsidR="004E6CED" w:rsidRDefault="00E22EC2" w:rsidP="00E22EC2">
      <w:pPr>
        <w:widowControl w:val="0"/>
        <w:shd w:val="clear" w:color="auto" w:fill="FFFFFF"/>
        <w:rPr>
          <w:szCs w:val="26"/>
        </w:rPr>
      </w:pPr>
      <w:r w:rsidRPr="00E22EC2">
        <w:rPr>
          <w:szCs w:val="26"/>
        </w:rPr>
        <w:t>4. «О</w:t>
      </w:r>
      <w:r>
        <w:rPr>
          <w:szCs w:val="26"/>
        </w:rPr>
        <w:t>диночный курган Новоенисейка-3» (</w:t>
      </w:r>
      <w:r w:rsidRPr="00E22EC2">
        <w:rPr>
          <w:szCs w:val="26"/>
        </w:rPr>
        <w:t xml:space="preserve">Республика Хакасия, Бейский район, к востоку от металлургического предприятия </w:t>
      </w:r>
      <w:proofErr w:type="spellStart"/>
      <w:r w:rsidRPr="00E22EC2">
        <w:rPr>
          <w:szCs w:val="26"/>
        </w:rPr>
        <w:t>СаянАл</w:t>
      </w:r>
      <w:proofErr w:type="spellEnd"/>
      <w:r w:rsidRPr="00E22EC2">
        <w:rPr>
          <w:szCs w:val="26"/>
        </w:rPr>
        <w:t xml:space="preserve">, в 3,92 км к северо-западу от русла </w:t>
      </w:r>
      <w:r w:rsidRPr="00E22EC2">
        <w:rPr>
          <w:szCs w:val="26"/>
        </w:rPr>
        <w:lastRenderedPageBreak/>
        <w:t>реки Енисей</w:t>
      </w:r>
      <w:r>
        <w:rPr>
          <w:szCs w:val="26"/>
        </w:rPr>
        <w:t>)</w:t>
      </w:r>
      <w:r w:rsidRPr="00E22EC2">
        <w:rPr>
          <w:szCs w:val="26"/>
        </w:rPr>
        <w:t>.</w:t>
      </w:r>
    </w:p>
    <w:p w:rsidR="00E22EC2" w:rsidRPr="008850BE" w:rsidRDefault="00E22EC2" w:rsidP="00E22EC2">
      <w:pPr>
        <w:widowControl w:val="0"/>
        <w:shd w:val="clear" w:color="auto" w:fill="FFFFFF"/>
        <w:rPr>
          <w:szCs w:val="26"/>
        </w:rPr>
      </w:pPr>
    </w:p>
    <w:p w:rsidR="004E6CED" w:rsidRPr="008850BE" w:rsidRDefault="004E6CED" w:rsidP="004E6CED">
      <w:pPr>
        <w:widowControl w:val="0"/>
        <w:shd w:val="clear" w:color="auto" w:fill="FFFFFF"/>
        <w:rPr>
          <w:szCs w:val="26"/>
        </w:rPr>
      </w:pPr>
      <w:r w:rsidRPr="008850BE">
        <w:rPr>
          <w:szCs w:val="26"/>
        </w:rPr>
        <w:t>В 2025 году выдано 43 разрешения (открытых листа) на проведение археологических работ 14 археологам. По трем открытым листам работы не</w:t>
      </w:r>
      <w:r w:rsidR="0047042D">
        <w:rPr>
          <w:szCs w:val="26"/>
        </w:rPr>
        <w:t> </w:t>
      </w:r>
      <w:r w:rsidRPr="008850BE">
        <w:rPr>
          <w:szCs w:val="26"/>
        </w:rPr>
        <w:t>проводились.</w:t>
      </w:r>
    </w:p>
    <w:p w:rsidR="004E6CED" w:rsidRPr="008850BE" w:rsidRDefault="004E6CED" w:rsidP="004E6CED">
      <w:pPr>
        <w:widowControl w:val="0"/>
        <w:shd w:val="clear" w:color="auto" w:fill="FFFFFF"/>
        <w:rPr>
          <w:szCs w:val="26"/>
        </w:rPr>
      </w:pPr>
      <w:r w:rsidRPr="008850BE">
        <w:rPr>
          <w:szCs w:val="26"/>
        </w:rPr>
        <w:t xml:space="preserve">Разрешения выдавались на следующие работы. </w:t>
      </w:r>
    </w:p>
    <w:p w:rsidR="004E6CED" w:rsidRPr="008850BE" w:rsidRDefault="004E6CED" w:rsidP="004E6CED">
      <w:pPr>
        <w:widowControl w:val="0"/>
        <w:shd w:val="clear" w:color="auto" w:fill="FFFFFF"/>
        <w:rPr>
          <w:szCs w:val="26"/>
        </w:rPr>
      </w:pPr>
      <w:r w:rsidRPr="008850BE">
        <w:rPr>
          <w:szCs w:val="26"/>
        </w:rPr>
        <w:t>Проведение археологических разведок – 26 открытых листа:</w:t>
      </w:r>
    </w:p>
    <w:p w:rsidR="004E6CED" w:rsidRPr="008850BE" w:rsidRDefault="004E6CED" w:rsidP="004E6CED">
      <w:pPr>
        <w:widowControl w:val="0"/>
        <w:shd w:val="clear" w:color="auto" w:fill="FFFFFF"/>
        <w:rPr>
          <w:szCs w:val="26"/>
        </w:rPr>
      </w:pPr>
      <w:r w:rsidRPr="008850BE">
        <w:rPr>
          <w:szCs w:val="26"/>
        </w:rPr>
        <w:t>15 разрешений – с целью проведения государственной историко-культурной экспертизы земельного участка перед проведением хозяйственных работ;</w:t>
      </w:r>
    </w:p>
    <w:p w:rsidR="004E6CED" w:rsidRPr="008850BE" w:rsidRDefault="004E6CED" w:rsidP="004E6CED">
      <w:pPr>
        <w:widowControl w:val="0"/>
        <w:shd w:val="clear" w:color="auto" w:fill="FFFFFF"/>
        <w:rPr>
          <w:szCs w:val="26"/>
        </w:rPr>
      </w:pPr>
      <w:r w:rsidRPr="008850BE">
        <w:rPr>
          <w:szCs w:val="26"/>
        </w:rPr>
        <w:t xml:space="preserve">11 разрешений – для научных работ (в том числе с целью уточнения сведений об объектах археологического наследия по контрактам Госохранинспекции). </w:t>
      </w:r>
    </w:p>
    <w:p w:rsidR="004E6CED" w:rsidRPr="008850BE" w:rsidRDefault="004E6CED" w:rsidP="004E6CED">
      <w:pPr>
        <w:widowControl w:val="0"/>
        <w:shd w:val="clear" w:color="auto" w:fill="FFFFFF"/>
        <w:rPr>
          <w:szCs w:val="26"/>
        </w:rPr>
      </w:pPr>
    </w:p>
    <w:p w:rsidR="004E6CED" w:rsidRPr="008850BE" w:rsidRDefault="004E6CED" w:rsidP="004E6CED">
      <w:pPr>
        <w:widowControl w:val="0"/>
        <w:shd w:val="clear" w:color="auto" w:fill="FFFFFF"/>
        <w:rPr>
          <w:szCs w:val="26"/>
        </w:rPr>
      </w:pPr>
      <w:r w:rsidRPr="008850BE">
        <w:rPr>
          <w:szCs w:val="26"/>
        </w:rPr>
        <w:t>Проведение археологических раскопок – 14 разрешений:</w:t>
      </w:r>
    </w:p>
    <w:p w:rsidR="004E6CED" w:rsidRPr="008850BE" w:rsidRDefault="004E6CED" w:rsidP="004E6CED">
      <w:pPr>
        <w:widowControl w:val="0"/>
        <w:shd w:val="clear" w:color="auto" w:fill="FFFFFF"/>
        <w:rPr>
          <w:szCs w:val="26"/>
        </w:rPr>
      </w:pPr>
      <w:r w:rsidRPr="008850BE">
        <w:rPr>
          <w:szCs w:val="26"/>
        </w:rPr>
        <w:t>9 – с целью сохранения памятников археологии перед хозяйственным освоением земельных участков;</w:t>
      </w:r>
    </w:p>
    <w:p w:rsidR="004E6CED" w:rsidRPr="008850BE" w:rsidRDefault="004E6CED" w:rsidP="004E6CED">
      <w:pPr>
        <w:widowControl w:val="0"/>
        <w:shd w:val="clear" w:color="auto" w:fill="FFFFFF"/>
        <w:rPr>
          <w:szCs w:val="26"/>
        </w:rPr>
      </w:pPr>
      <w:r w:rsidRPr="008850BE">
        <w:rPr>
          <w:szCs w:val="26"/>
        </w:rPr>
        <w:t>5 – с целью проведения научных работ.</w:t>
      </w:r>
    </w:p>
    <w:p w:rsidR="00FE661F" w:rsidRDefault="004E6CED" w:rsidP="00FE661F">
      <w:pPr>
        <w:pStyle w:val="a3"/>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В 2025 году научные раскопки проведены на трех выявленных объектах археологического наследия, находящихся в аварийном состоянии по причине изменения уровня</w:t>
      </w:r>
      <w:r w:rsidR="00404CE7">
        <w:rPr>
          <w:rFonts w:eastAsiaTheme="minorHAnsi"/>
          <w:sz w:val="26"/>
          <w:szCs w:val="26"/>
          <w:lang w:eastAsia="en-US"/>
        </w:rPr>
        <w:t xml:space="preserve"> водохранилища Красноярской ГЭС: </w:t>
      </w:r>
      <w:r w:rsidR="00FE661F" w:rsidRPr="00FE661F">
        <w:rPr>
          <w:rFonts w:eastAsiaTheme="minorHAnsi"/>
          <w:sz w:val="26"/>
          <w:szCs w:val="26"/>
          <w:lang w:eastAsia="en-US"/>
        </w:rPr>
        <w:t xml:space="preserve">«Могильник </w:t>
      </w:r>
      <w:proofErr w:type="spellStart"/>
      <w:r w:rsidR="00FE661F" w:rsidRPr="00FE661F">
        <w:rPr>
          <w:rFonts w:eastAsiaTheme="minorHAnsi"/>
          <w:sz w:val="26"/>
          <w:szCs w:val="26"/>
          <w:lang w:eastAsia="en-US"/>
        </w:rPr>
        <w:t>Тесинский</w:t>
      </w:r>
      <w:proofErr w:type="spellEnd"/>
      <w:r w:rsidR="00FE661F" w:rsidRPr="00FE661F">
        <w:rPr>
          <w:rFonts w:eastAsiaTheme="minorHAnsi"/>
          <w:sz w:val="26"/>
          <w:szCs w:val="26"/>
          <w:lang w:eastAsia="en-US"/>
        </w:rPr>
        <w:t xml:space="preserve"> залив-3», «Стоянка Саба</w:t>
      </w:r>
      <w:r w:rsidR="00FE661F">
        <w:rPr>
          <w:rFonts w:eastAsiaTheme="minorHAnsi"/>
          <w:sz w:val="26"/>
          <w:szCs w:val="26"/>
          <w:lang w:eastAsia="en-US"/>
        </w:rPr>
        <w:t xml:space="preserve">ниха-3» и «Стоянка </w:t>
      </w:r>
      <w:proofErr w:type="spellStart"/>
      <w:r w:rsidR="00FE661F">
        <w:rPr>
          <w:rFonts w:eastAsiaTheme="minorHAnsi"/>
          <w:sz w:val="26"/>
          <w:szCs w:val="26"/>
          <w:lang w:eastAsia="en-US"/>
        </w:rPr>
        <w:t>Сидориха</w:t>
      </w:r>
      <w:proofErr w:type="spellEnd"/>
      <w:r w:rsidR="00FE661F">
        <w:rPr>
          <w:rFonts w:eastAsiaTheme="minorHAnsi"/>
          <w:sz w:val="26"/>
          <w:szCs w:val="26"/>
          <w:lang w:eastAsia="en-US"/>
        </w:rPr>
        <w:t>».</w:t>
      </w:r>
    </w:p>
    <w:p w:rsidR="006F0865" w:rsidRPr="00FE661F" w:rsidRDefault="006F0865">
      <w:pPr>
        <w:rPr>
          <w:rFonts w:eastAsia="Times New Roman" w:cs="Times New Roman"/>
          <w:bCs/>
          <w:szCs w:val="26"/>
          <w:lang w:eastAsia="ru-RU"/>
        </w:rPr>
      </w:pPr>
    </w:p>
    <w:p w:rsidR="00BC647A" w:rsidRPr="008850BE" w:rsidRDefault="00BC647A" w:rsidP="00BC647A">
      <w:pPr>
        <w:pStyle w:val="a3"/>
        <w:widowControl w:val="0"/>
        <w:shd w:val="clear" w:color="auto" w:fill="FFFFFF"/>
        <w:spacing w:before="0" w:beforeAutospacing="0" w:after="0" w:afterAutospacing="0"/>
        <w:jc w:val="center"/>
        <w:rPr>
          <w:b/>
          <w:bCs/>
          <w:sz w:val="26"/>
          <w:szCs w:val="26"/>
          <w:u w:val="single"/>
        </w:rPr>
      </w:pPr>
      <w:r w:rsidRPr="008850BE">
        <w:rPr>
          <w:b/>
          <w:bCs/>
          <w:sz w:val="26"/>
          <w:szCs w:val="26"/>
          <w:u w:val="single"/>
        </w:rPr>
        <w:t>Надзор (контроль) в области сохранения, использования и популяризации объектов культурного наследия</w:t>
      </w:r>
    </w:p>
    <w:p w:rsidR="00BC647A" w:rsidRPr="008850BE" w:rsidRDefault="00BC647A" w:rsidP="00BC647A">
      <w:pPr>
        <w:pStyle w:val="a3"/>
        <w:widowControl w:val="0"/>
        <w:shd w:val="clear" w:color="auto" w:fill="FFFFFF"/>
        <w:spacing w:before="0" w:beforeAutospacing="0" w:after="0" w:afterAutospacing="0"/>
        <w:jc w:val="center"/>
        <w:rPr>
          <w:b/>
          <w:bCs/>
          <w:sz w:val="16"/>
          <w:szCs w:val="16"/>
        </w:rPr>
      </w:pPr>
    </w:p>
    <w:p w:rsidR="00BC647A" w:rsidRPr="008850BE" w:rsidRDefault="00BC647A" w:rsidP="00BC647A">
      <w:pPr>
        <w:widowControl w:val="0"/>
        <w:shd w:val="clear" w:color="auto" w:fill="FFFFFF"/>
        <w:ind w:firstLine="0"/>
        <w:jc w:val="center"/>
        <w:rPr>
          <w:rFonts w:eastAsia="Times New Roman" w:cs="Times New Roman"/>
          <w:b/>
          <w:szCs w:val="26"/>
          <w:lang w:eastAsia="ru-RU"/>
        </w:rPr>
      </w:pPr>
      <w:r w:rsidRPr="008850BE">
        <w:rPr>
          <w:rFonts w:eastAsia="Times New Roman" w:cs="Times New Roman"/>
          <w:b/>
          <w:szCs w:val="26"/>
          <w:lang w:eastAsia="ru-RU"/>
        </w:rPr>
        <w:t>Профилактика</w:t>
      </w:r>
    </w:p>
    <w:p w:rsidR="00BC647A" w:rsidRPr="008850BE" w:rsidRDefault="00BC647A" w:rsidP="00BC647A">
      <w:pPr>
        <w:widowControl w:val="0"/>
        <w:shd w:val="clear" w:color="auto" w:fill="FFFFFF"/>
        <w:rPr>
          <w:rFonts w:eastAsia="Times New Roman" w:cs="Times New Roman"/>
          <w:sz w:val="16"/>
          <w:szCs w:val="16"/>
          <w:lang w:eastAsia="ru-RU"/>
        </w:rPr>
      </w:pPr>
    </w:p>
    <w:p w:rsidR="00BC647A" w:rsidRPr="008850BE" w:rsidRDefault="00BC647A" w:rsidP="00BC647A">
      <w:pPr>
        <w:widowControl w:val="0"/>
        <w:shd w:val="clear" w:color="auto" w:fill="FFFFFF"/>
        <w:rPr>
          <w:rFonts w:eastAsia="Times New Roman" w:cs="Times New Roman"/>
          <w:szCs w:val="26"/>
          <w:lang w:eastAsia="ru-RU"/>
        </w:rPr>
      </w:pPr>
      <w:r w:rsidRPr="008850BE">
        <w:rPr>
          <w:rFonts w:eastAsia="Times New Roman" w:cs="Times New Roman"/>
          <w:szCs w:val="26"/>
          <w:lang w:eastAsia="ru-RU"/>
        </w:rPr>
        <w:t xml:space="preserve">Госохранинспекция уделяет пристальное внимание профилактике нарушений обязательных требований законодательства в сфере охраны объектов культурного наследия. </w:t>
      </w:r>
    </w:p>
    <w:p w:rsidR="00BC647A" w:rsidRPr="008850BE" w:rsidRDefault="00BC647A" w:rsidP="00BC647A">
      <w:pPr>
        <w:widowControl w:val="0"/>
        <w:shd w:val="clear" w:color="auto" w:fill="FFFFFF"/>
        <w:rPr>
          <w:rFonts w:eastAsia="Times New Roman" w:cs="Times New Roman"/>
          <w:szCs w:val="26"/>
          <w:lang w:eastAsia="ar-SA"/>
        </w:rPr>
      </w:pPr>
      <w:r w:rsidRPr="008850BE">
        <w:rPr>
          <w:rFonts w:eastAsia="Times New Roman" w:cs="Times New Roman"/>
          <w:szCs w:val="26"/>
          <w:lang w:eastAsia="ar-SA"/>
        </w:rPr>
        <w:t>В 2023 году было проведено 1 197 профилактических мероприятий, 1 136 мероприятий по информированию контролируемых лиц</w:t>
      </w:r>
      <w:r w:rsidRPr="008850BE">
        <w:rPr>
          <w:color w:val="000000"/>
          <w:szCs w:val="26"/>
          <w:shd w:val="clear" w:color="auto" w:fill="FFFFFF"/>
        </w:rPr>
        <w:t xml:space="preserve"> по вопросам соблюдения обязательных требований, 38 профилактических визитов и 23 консультирования, объявлено одно предостережение. </w:t>
      </w:r>
    </w:p>
    <w:p w:rsidR="00BC647A" w:rsidRPr="008850BE" w:rsidRDefault="00BC647A" w:rsidP="00BC647A">
      <w:pPr>
        <w:widowControl w:val="0"/>
        <w:shd w:val="clear" w:color="auto" w:fill="FFFFFF"/>
        <w:rPr>
          <w:rFonts w:eastAsia="Times New Roman" w:cs="Times New Roman"/>
          <w:szCs w:val="26"/>
          <w:lang w:eastAsia="ar-SA"/>
        </w:rPr>
      </w:pPr>
      <w:r w:rsidRPr="008850BE">
        <w:rPr>
          <w:rFonts w:eastAsia="Times New Roman" w:cs="Times New Roman"/>
          <w:szCs w:val="26"/>
          <w:lang w:eastAsia="ar-SA"/>
        </w:rPr>
        <w:t>В 2024 году суммарно проведено 1 426</w:t>
      </w:r>
      <w:r w:rsidRPr="008850BE">
        <w:t xml:space="preserve"> </w:t>
      </w:r>
      <w:r w:rsidRPr="008850BE">
        <w:rPr>
          <w:rFonts w:eastAsia="Times New Roman" w:cs="Times New Roman"/>
          <w:szCs w:val="26"/>
          <w:lang w:eastAsia="ar-SA"/>
        </w:rPr>
        <w:t xml:space="preserve">профилактических мероприятий, 1 266 мероприятий по информированию </w:t>
      </w:r>
      <w:r w:rsidRPr="008850BE">
        <w:rPr>
          <w:color w:val="000000"/>
          <w:szCs w:val="26"/>
          <w:shd w:val="clear" w:color="auto" w:fill="FFFFFF"/>
        </w:rPr>
        <w:t>контролируемых лиц по вопросам соблюдения обязательных требований</w:t>
      </w:r>
      <w:r w:rsidRPr="008850BE">
        <w:rPr>
          <w:rFonts w:eastAsia="Times New Roman" w:cs="Times New Roman"/>
          <w:szCs w:val="26"/>
          <w:lang w:eastAsia="ar-SA"/>
        </w:rPr>
        <w:t>, 40 профилактических визитов и 120 консультирований, объявлено одно предостережение о недопустимости нарушения обязательных требований.</w:t>
      </w:r>
    </w:p>
    <w:p w:rsidR="00BC647A" w:rsidRPr="008850BE" w:rsidRDefault="00BC647A" w:rsidP="00BC647A">
      <w:pPr>
        <w:widowControl w:val="0"/>
        <w:shd w:val="clear" w:color="auto" w:fill="FFFFFF"/>
        <w:rPr>
          <w:rFonts w:eastAsia="Times New Roman" w:cs="Times New Roman"/>
          <w:szCs w:val="26"/>
          <w:lang w:eastAsia="ar-SA"/>
        </w:rPr>
      </w:pPr>
      <w:r w:rsidRPr="008850BE">
        <w:rPr>
          <w:rFonts w:eastAsia="Times New Roman" w:cs="Times New Roman"/>
          <w:szCs w:val="26"/>
          <w:lang w:eastAsia="ar-SA"/>
        </w:rPr>
        <w:t>В 2025 году суммарно проведено 1 268</w:t>
      </w:r>
      <w:r w:rsidRPr="008850BE">
        <w:t xml:space="preserve"> </w:t>
      </w:r>
      <w:r w:rsidRPr="008850BE">
        <w:rPr>
          <w:rFonts w:eastAsia="Times New Roman" w:cs="Times New Roman"/>
          <w:szCs w:val="26"/>
          <w:lang w:eastAsia="ar-SA"/>
        </w:rPr>
        <w:t>профилактических мероприятий, 1</w:t>
      </w:r>
      <w:r w:rsidR="005C46FE">
        <w:rPr>
          <w:rFonts w:eastAsia="Times New Roman" w:cs="Times New Roman"/>
          <w:szCs w:val="26"/>
          <w:lang w:eastAsia="ar-SA"/>
        </w:rPr>
        <w:t> </w:t>
      </w:r>
      <w:r w:rsidRPr="008850BE">
        <w:rPr>
          <w:rFonts w:eastAsia="Times New Roman" w:cs="Times New Roman"/>
          <w:szCs w:val="26"/>
          <w:lang w:eastAsia="ar-SA"/>
        </w:rPr>
        <w:t xml:space="preserve">138 мероприятий по информированию </w:t>
      </w:r>
      <w:r w:rsidRPr="008850BE">
        <w:rPr>
          <w:color w:val="000000"/>
          <w:szCs w:val="26"/>
          <w:shd w:val="clear" w:color="auto" w:fill="FFFFFF"/>
        </w:rPr>
        <w:t>контролируемых лиц по вопросам соблюдения обязательных требований</w:t>
      </w:r>
      <w:r w:rsidRPr="008850BE">
        <w:rPr>
          <w:rFonts w:eastAsia="Times New Roman" w:cs="Times New Roman"/>
          <w:szCs w:val="26"/>
          <w:lang w:eastAsia="ar-SA"/>
        </w:rPr>
        <w:t>, 4 профилактических визита и 124 консультирования, объявлено два предостережения о недопустимости нарушения обязательных требований.</w:t>
      </w:r>
    </w:p>
    <w:p w:rsidR="00BC647A" w:rsidRPr="008850BE" w:rsidRDefault="00BC647A" w:rsidP="00BC647A">
      <w:pPr>
        <w:widowControl w:val="0"/>
        <w:shd w:val="clear" w:color="auto" w:fill="FFFFFF"/>
        <w:rPr>
          <w:color w:val="000000"/>
          <w:szCs w:val="26"/>
          <w:shd w:val="clear" w:color="auto" w:fill="FFFFFF"/>
        </w:rPr>
      </w:pPr>
      <w:r w:rsidRPr="008850BE">
        <w:rPr>
          <w:color w:val="000000"/>
          <w:szCs w:val="26"/>
          <w:shd w:val="clear" w:color="auto" w:fill="FFFFFF"/>
        </w:rPr>
        <w:t xml:space="preserve">В 2025 году количество мероприятий по информированию контролируемых лиц по сравнению с предшествующим годом уменьшилось в связи с тем, что в 2024 году контролируемым лицам направлялись дополнительные разъяснения об обязательных требованиях законодательства об охране объектов культурного наследия в связи с внесением изменений в федеральное законодательство. </w:t>
      </w:r>
    </w:p>
    <w:p w:rsidR="00BC647A" w:rsidRPr="008850BE" w:rsidRDefault="00BC647A" w:rsidP="00BC647A">
      <w:pPr>
        <w:widowControl w:val="0"/>
        <w:shd w:val="clear" w:color="auto" w:fill="FFFFFF"/>
        <w:rPr>
          <w:szCs w:val="26"/>
          <w:lang w:eastAsia="ar-SA"/>
        </w:rPr>
      </w:pPr>
      <w:r w:rsidRPr="008850BE">
        <w:rPr>
          <w:color w:val="000000"/>
          <w:szCs w:val="26"/>
          <w:shd w:val="clear" w:color="auto" w:fill="FFFFFF"/>
        </w:rPr>
        <w:t xml:space="preserve">В 2025 году сократилось количество проведенных </w:t>
      </w:r>
      <w:r w:rsidRPr="008850BE">
        <w:rPr>
          <w:rFonts w:eastAsia="Times New Roman" w:cs="Times New Roman"/>
          <w:szCs w:val="26"/>
          <w:lang w:eastAsia="ar-SA"/>
        </w:rPr>
        <w:t xml:space="preserve">профилактических визитов в связи с внесением изменений в Федеральный закон от </w:t>
      </w:r>
      <w:r w:rsidRPr="008850BE">
        <w:rPr>
          <w:szCs w:val="26"/>
          <w:lang w:eastAsia="ar-SA"/>
        </w:rPr>
        <w:t xml:space="preserve">31.07.2020 </w:t>
      </w:r>
      <w:r w:rsidRPr="008850BE">
        <w:rPr>
          <w:szCs w:val="26"/>
          <w:lang w:eastAsia="ar-SA"/>
        </w:rPr>
        <w:br/>
      </w:r>
      <w:r w:rsidRPr="008850BE">
        <w:rPr>
          <w:szCs w:val="26"/>
          <w:lang w:eastAsia="ar-SA"/>
        </w:rPr>
        <w:lastRenderedPageBreak/>
        <w:t xml:space="preserve">№ 248-ФЗ «О государственном контроле (надзоре) и муниципальном контроле в Российской Федерации», </w:t>
      </w:r>
      <w:r w:rsidRPr="008850BE">
        <w:rPr>
          <w:rFonts w:eastAsia="Times New Roman" w:cs="Times New Roman"/>
          <w:szCs w:val="26"/>
          <w:lang w:eastAsia="ar-SA"/>
        </w:rPr>
        <w:t xml:space="preserve">в соответствии с которыми существенно сократился перечень контролируемых лиц, по инициативе которых может </w:t>
      </w:r>
      <w:proofErr w:type="gramStart"/>
      <w:r w:rsidRPr="008850BE">
        <w:rPr>
          <w:rFonts w:eastAsia="Times New Roman" w:cs="Times New Roman"/>
          <w:szCs w:val="26"/>
          <w:lang w:eastAsia="ar-SA"/>
        </w:rPr>
        <w:t>проводится</w:t>
      </w:r>
      <w:proofErr w:type="gramEnd"/>
      <w:r w:rsidRPr="008850BE">
        <w:rPr>
          <w:rFonts w:eastAsia="Times New Roman" w:cs="Times New Roman"/>
          <w:szCs w:val="26"/>
          <w:lang w:eastAsia="ar-SA"/>
        </w:rPr>
        <w:t xml:space="preserve"> профилактический визит. В соответствии с действующим законодательством по инициативе контролируемого лица профилактический визит может быть проведен только в отношении лица, которое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BC647A" w:rsidRPr="008850BE" w:rsidRDefault="00BC647A" w:rsidP="00BC647A">
      <w:pPr>
        <w:autoSpaceDE w:val="0"/>
        <w:autoSpaceDN w:val="0"/>
        <w:adjustRightInd w:val="0"/>
        <w:rPr>
          <w:rFonts w:eastAsia="Times New Roman" w:cs="Times New Roman"/>
          <w:szCs w:val="26"/>
          <w:lang w:eastAsia="ru-RU"/>
        </w:rPr>
      </w:pPr>
    </w:p>
    <w:p w:rsidR="00BC647A" w:rsidRPr="008850BE" w:rsidRDefault="00BC647A" w:rsidP="00BC647A">
      <w:pPr>
        <w:autoSpaceDE w:val="0"/>
        <w:autoSpaceDN w:val="0"/>
        <w:adjustRightInd w:val="0"/>
        <w:ind w:firstLine="0"/>
        <w:jc w:val="center"/>
        <w:rPr>
          <w:rFonts w:eastAsia="Times New Roman" w:cs="Times New Roman"/>
          <w:b/>
          <w:szCs w:val="26"/>
          <w:lang w:eastAsia="ru-RU"/>
        </w:rPr>
      </w:pPr>
      <w:r w:rsidRPr="008850BE">
        <w:rPr>
          <w:rFonts w:eastAsia="Times New Roman" w:cs="Times New Roman"/>
          <w:b/>
          <w:szCs w:val="26"/>
          <w:lang w:eastAsia="ru-RU"/>
        </w:rPr>
        <w:t xml:space="preserve">Производство по делам об административных правонарушениях </w:t>
      </w:r>
    </w:p>
    <w:p w:rsidR="00BC647A" w:rsidRPr="008850BE" w:rsidRDefault="00BC647A" w:rsidP="00BC647A">
      <w:pPr>
        <w:autoSpaceDE w:val="0"/>
        <w:autoSpaceDN w:val="0"/>
        <w:adjustRightInd w:val="0"/>
        <w:rPr>
          <w:rFonts w:eastAsia="Times New Roman" w:cs="Times New Roman"/>
          <w:b/>
          <w:sz w:val="16"/>
          <w:szCs w:val="16"/>
          <w:lang w:eastAsia="ru-RU"/>
        </w:rPr>
      </w:pPr>
    </w:p>
    <w:p w:rsidR="00BC647A" w:rsidRPr="008850BE" w:rsidRDefault="00BC647A" w:rsidP="00BC647A">
      <w:pPr>
        <w:autoSpaceDE w:val="0"/>
        <w:autoSpaceDN w:val="0"/>
        <w:adjustRightInd w:val="0"/>
        <w:rPr>
          <w:rFonts w:eastAsia="Times New Roman" w:cs="Times New Roman"/>
          <w:szCs w:val="26"/>
          <w:lang w:eastAsia="ru-RU"/>
        </w:rPr>
      </w:pPr>
      <w:r w:rsidRPr="008850BE">
        <w:rPr>
          <w:rFonts w:eastAsia="Times New Roman" w:cs="Times New Roman"/>
          <w:szCs w:val="26"/>
          <w:lang w:eastAsia="ru-RU"/>
        </w:rPr>
        <w:t>В 2022 году в рамках выявления административных правонарушений Госохранинспекцией зафиксировано 3 административных правонарушения обязательных требований, связанных с проведением работ в отсутствие экспертизы земельного участка.</w:t>
      </w:r>
    </w:p>
    <w:p w:rsidR="00BC647A" w:rsidRPr="008850BE" w:rsidRDefault="00BC647A" w:rsidP="00BC647A">
      <w:pPr>
        <w:autoSpaceDE w:val="0"/>
        <w:autoSpaceDN w:val="0"/>
        <w:adjustRightInd w:val="0"/>
        <w:rPr>
          <w:rFonts w:eastAsia="Times New Roman" w:cs="Times New Roman"/>
          <w:szCs w:val="26"/>
          <w:lang w:eastAsia="ar-SA"/>
        </w:rPr>
      </w:pPr>
      <w:r w:rsidRPr="008850BE">
        <w:rPr>
          <w:rFonts w:eastAsia="Times New Roman" w:cs="Times New Roman"/>
          <w:szCs w:val="26"/>
          <w:lang w:eastAsia="ru-RU"/>
        </w:rPr>
        <w:t>В рамках выявления административных правонарушений Госохранинспекцией в 2023 году зафиксировано 11 нарушений обязательных требований, связанных с проведением работ в отсутствие экспертизы земельного участка. По данным фактам возбуждено 11</w:t>
      </w:r>
      <w:r w:rsidRPr="008850BE">
        <w:rPr>
          <w:rFonts w:eastAsia="Times New Roman" w:cs="Times New Roman"/>
          <w:szCs w:val="26"/>
          <w:lang w:eastAsia="ar-SA"/>
        </w:rPr>
        <w:t xml:space="preserve"> дел об административных правонарушениях. </w:t>
      </w:r>
    </w:p>
    <w:p w:rsidR="00BC647A" w:rsidRPr="008850BE" w:rsidRDefault="00BC647A" w:rsidP="00BC647A">
      <w:pPr>
        <w:autoSpaceDE w:val="0"/>
        <w:autoSpaceDN w:val="0"/>
        <w:adjustRightInd w:val="0"/>
        <w:rPr>
          <w:rFonts w:eastAsia="Times New Roman" w:cs="Times New Roman"/>
          <w:szCs w:val="26"/>
          <w:lang w:eastAsia="ar-SA"/>
        </w:rPr>
      </w:pPr>
      <w:r w:rsidRPr="008850BE">
        <w:rPr>
          <w:rFonts w:eastAsia="Times New Roman" w:cs="Times New Roman"/>
          <w:szCs w:val="26"/>
          <w:lang w:eastAsia="ru-RU"/>
        </w:rPr>
        <w:t>В рамках выявления административных правонарушений Госохранинспекцией в 2024 году зафиксировано 5 нарушений обязательных требований, связанных с проведением работ в отсутствие экспертизы земельного участка. По данным фактам возбуждено 5</w:t>
      </w:r>
      <w:r w:rsidRPr="008850BE">
        <w:rPr>
          <w:rFonts w:eastAsia="Times New Roman" w:cs="Times New Roman"/>
          <w:szCs w:val="26"/>
          <w:lang w:eastAsia="ar-SA"/>
        </w:rPr>
        <w:t xml:space="preserve"> дел об административных правонарушениях. </w:t>
      </w:r>
    </w:p>
    <w:p w:rsidR="00BC647A" w:rsidRPr="008850BE" w:rsidRDefault="00BC647A" w:rsidP="00BC647A">
      <w:pPr>
        <w:widowControl w:val="0"/>
        <w:shd w:val="clear" w:color="auto" w:fill="FFFFFF"/>
        <w:rPr>
          <w:rFonts w:eastAsia="Times New Roman" w:cs="Times New Roman"/>
          <w:szCs w:val="26"/>
          <w:lang w:eastAsia="ru-RU"/>
        </w:rPr>
      </w:pPr>
      <w:r w:rsidRPr="008850BE">
        <w:rPr>
          <w:rFonts w:eastAsia="Times New Roman" w:cs="Times New Roman"/>
          <w:szCs w:val="26"/>
          <w:lang w:eastAsia="ru-RU"/>
        </w:rPr>
        <w:t xml:space="preserve">В 2025 году Госохранинспекцией зафиксировано 7 нарушений обязательных требований, связанных с проведением работ в отсутствие экспертизы земельного участка, </w:t>
      </w:r>
      <w:proofErr w:type="spellStart"/>
      <w:r w:rsidRPr="008850BE">
        <w:rPr>
          <w:rFonts w:eastAsia="Times New Roman" w:cs="Times New Roman"/>
          <w:szCs w:val="26"/>
          <w:lang w:eastAsia="ru-RU"/>
        </w:rPr>
        <w:t>ненаправлением</w:t>
      </w:r>
      <w:proofErr w:type="spellEnd"/>
      <w:r w:rsidRPr="008850BE">
        <w:rPr>
          <w:rFonts w:eastAsia="Times New Roman" w:cs="Times New Roman"/>
          <w:szCs w:val="26"/>
          <w:lang w:eastAsia="ru-RU"/>
        </w:rPr>
        <w:t xml:space="preserve"> уведомления о начале поведения работ, возбуждено 7 </w:t>
      </w:r>
      <w:r w:rsidRPr="008850BE">
        <w:rPr>
          <w:rFonts w:eastAsia="Times New Roman" w:cs="Times New Roman"/>
          <w:szCs w:val="26"/>
          <w:lang w:eastAsia="ar-SA"/>
        </w:rPr>
        <w:t>дел об административных правонарушениях.</w:t>
      </w:r>
    </w:p>
    <w:p w:rsidR="00BC647A" w:rsidRPr="008850BE" w:rsidRDefault="00BC647A" w:rsidP="00BC647A">
      <w:pPr>
        <w:widowControl w:val="0"/>
        <w:shd w:val="clear" w:color="auto" w:fill="FFFFFF"/>
        <w:rPr>
          <w:rFonts w:eastAsia="Times New Roman" w:cs="Times New Roman"/>
          <w:szCs w:val="26"/>
          <w:lang w:eastAsia="ru-RU"/>
        </w:rPr>
      </w:pPr>
      <w:r w:rsidRPr="008850BE">
        <w:rPr>
          <w:rFonts w:eastAsia="Times New Roman" w:cs="Times New Roman"/>
          <w:szCs w:val="26"/>
          <w:lang w:eastAsia="ru-RU"/>
        </w:rPr>
        <w:t>Сумма назначенных штрафов, с 2022 года, составляет 2 975 000 рублей, в</w:t>
      </w:r>
      <w:r w:rsidRPr="008850BE">
        <w:t> </w:t>
      </w:r>
      <w:r w:rsidRPr="008850BE">
        <w:rPr>
          <w:rFonts w:eastAsia="Times New Roman" w:cs="Times New Roman"/>
          <w:szCs w:val="26"/>
          <w:lang w:eastAsia="ru-RU"/>
        </w:rPr>
        <w:t>том числе 100 000 рублей – за 2025 год.</w:t>
      </w:r>
    </w:p>
    <w:p w:rsidR="00BC647A" w:rsidRPr="008850BE" w:rsidRDefault="00BC647A" w:rsidP="00BC647A">
      <w:pPr>
        <w:widowControl w:val="0"/>
        <w:shd w:val="clear" w:color="auto" w:fill="FFFFFF"/>
        <w:rPr>
          <w:rFonts w:eastAsia="Times New Roman" w:cs="Times New Roman"/>
          <w:szCs w:val="26"/>
          <w:lang w:eastAsia="ru-RU"/>
        </w:rPr>
      </w:pPr>
    </w:p>
    <w:p w:rsidR="00BC647A" w:rsidRPr="008850BE" w:rsidRDefault="00BC647A" w:rsidP="00BC647A">
      <w:pPr>
        <w:widowControl w:val="0"/>
        <w:shd w:val="clear" w:color="auto" w:fill="FFFFFF"/>
        <w:ind w:firstLine="0"/>
        <w:jc w:val="center"/>
        <w:rPr>
          <w:rFonts w:eastAsia="Times New Roman" w:cs="Times New Roman"/>
          <w:b/>
          <w:szCs w:val="26"/>
          <w:lang w:eastAsia="ru-RU"/>
        </w:rPr>
      </w:pPr>
      <w:r w:rsidRPr="008850BE">
        <w:rPr>
          <w:rFonts w:eastAsia="Times New Roman" w:cs="Times New Roman"/>
          <w:b/>
          <w:szCs w:val="26"/>
          <w:lang w:eastAsia="ru-RU"/>
        </w:rPr>
        <w:t>Уголовные дела</w:t>
      </w:r>
    </w:p>
    <w:p w:rsidR="00BC647A" w:rsidRPr="008850BE" w:rsidRDefault="00BC647A" w:rsidP="00BC647A">
      <w:pPr>
        <w:pStyle w:val="a3"/>
        <w:widowControl w:val="0"/>
        <w:shd w:val="clear" w:color="auto" w:fill="FFFFFF"/>
        <w:spacing w:before="0" w:beforeAutospacing="0" w:after="0" w:afterAutospacing="0"/>
        <w:ind w:firstLine="709"/>
        <w:jc w:val="both"/>
        <w:rPr>
          <w:sz w:val="16"/>
          <w:szCs w:val="16"/>
        </w:rPr>
      </w:pPr>
    </w:p>
    <w:p w:rsidR="00BC647A" w:rsidRPr="008850BE" w:rsidRDefault="00BC647A" w:rsidP="00BC647A">
      <w:pPr>
        <w:pStyle w:val="a3"/>
        <w:widowControl w:val="0"/>
        <w:shd w:val="clear" w:color="auto" w:fill="FFFFFF"/>
        <w:spacing w:before="0" w:beforeAutospacing="0" w:after="0" w:afterAutospacing="0"/>
        <w:ind w:firstLine="709"/>
        <w:jc w:val="both"/>
        <w:rPr>
          <w:sz w:val="26"/>
          <w:szCs w:val="26"/>
        </w:rPr>
      </w:pPr>
      <w:r w:rsidRPr="008850BE">
        <w:rPr>
          <w:sz w:val="26"/>
          <w:szCs w:val="26"/>
        </w:rPr>
        <w:t>По заявлениям Госохранинспекции о привлечении к уголовной ответственности возбужденно 1</w:t>
      </w:r>
      <w:r w:rsidR="005C46FE">
        <w:rPr>
          <w:sz w:val="26"/>
          <w:szCs w:val="26"/>
        </w:rPr>
        <w:t>0</w:t>
      </w:r>
      <w:r w:rsidRPr="008850BE">
        <w:rPr>
          <w:sz w:val="26"/>
          <w:szCs w:val="26"/>
        </w:rPr>
        <w:t xml:space="preserve"> уголовных дел (2023 –2 уголовных дела, 2024</w:t>
      </w:r>
      <w:r w:rsidR="008850BE">
        <w:rPr>
          <w:sz w:val="26"/>
          <w:szCs w:val="26"/>
        </w:rPr>
        <w:t> </w:t>
      </w:r>
      <w:r w:rsidRPr="008850BE">
        <w:rPr>
          <w:sz w:val="26"/>
          <w:szCs w:val="26"/>
        </w:rPr>
        <w:t>– 3 уголовных дела, 2025</w:t>
      </w:r>
      <w:r w:rsidR="005C46FE">
        <w:rPr>
          <w:sz w:val="26"/>
          <w:szCs w:val="26"/>
        </w:rPr>
        <w:t> </w:t>
      </w:r>
      <w:r w:rsidRPr="008850BE">
        <w:rPr>
          <w:sz w:val="26"/>
          <w:szCs w:val="26"/>
        </w:rPr>
        <w:t xml:space="preserve">– </w:t>
      </w:r>
      <w:r w:rsidR="005C46FE">
        <w:rPr>
          <w:sz w:val="26"/>
          <w:szCs w:val="26"/>
        </w:rPr>
        <w:t>5</w:t>
      </w:r>
      <w:r w:rsidRPr="008850BE">
        <w:rPr>
          <w:sz w:val="26"/>
          <w:szCs w:val="26"/>
        </w:rPr>
        <w:t xml:space="preserve"> уголовных дел). </w:t>
      </w:r>
    </w:p>
    <w:p w:rsidR="00BC647A" w:rsidRPr="008850BE" w:rsidRDefault="00BC647A" w:rsidP="00BC647A">
      <w:pPr>
        <w:pStyle w:val="a3"/>
        <w:widowControl w:val="0"/>
        <w:shd w:val="clear" w:color="auto" w:fill="FFFFFF"/>
        <w:spacing w:before="0" w:beforeAutospacing="0" w:after="0" w:afterAutospacing="0"/>
        <w:ind w:firstLine="709"/>
        <w:jc w:val="center"/>
        <w:rPr>
          <w:b/>
          <w:sz w:val="26"/>
          <w:szCs w:val="26"/>
        </w:rPr>
      </w:pPr>
    </w:p>
    <w:p w:rsidR="00BC647A" w:rsidRPr="008850BE" w:rsidRDefault="00BC647A" w:rsidP="00BC647A">
      <w:pPr>
        <w:pStyle w:val="a3"/>
        <w:widowControl w:val="0"/>
        <w:shd w:val="clear" w:color="auto" w:fill="FFFFFF"/>
        <w:spacing w:before="0" w:beforeAutospacing="0" w:after="0" w:afterAutospacing="0"/>
        <w:jc w:val="center"/>
        <w:rPr>
          <w:b/>
          <w:sz w:val="26"/>
          <w:szCs w:val="26"/>
        </w:rPr>
      </w:pPr>
      <w:r w:rsidRPr="008850BE">
        <w:rPr>
          <w:b/>
          <w:sz w:val="26"/>
          <w:szCs w:val="26"/>
        </w:rPr>
        <w:t>Контрольно-надзорные мероприятия без взаимодействия с контролируемыми лицами</w:t>
      </w:r>
    </w:p>
    <w:p w:rsidR="00BC647A" w:rsidRPr="008850BE" w:rsidRDefault="00BC647A" w:rsidP="00BC647A">
      <w:pPr>
        <w:pStyle w:val="a3"/>
        <w:widowControl w:val="0"/>
        <w:shd w:val="clear" w:color="auto" w:fill="FFFFFF"/>
        <w:spacing w:before="0" w:beforeAutospacing="0" w:after="0" w:afterAutospacing="0"/>
        <w:ind w:firstLine="709"/>
        <w:jc w:val="both"/>
        <w:rPr>
          <w:sz w:val="16"/>
          <w:szCs w:val="16"/>
        </w:rPr>
      </w:pPr>
    </w:p>
    <w:p w:rsidR="00BC647A" w:rsidRPr="008850BE" w:rsidRDefault="00BC647A" w:rsidP="00BC647A">
      <w:pPr>
        <w:pStyle w:val="a3"/>
        <w:widowControl w:val="0"/>
        <w:shd w:val="clear" w:color="auto" w:fill="FFFFFF"/>
        <w:spacing w:before="0" w:beforeAutospacing="0" w:after="0" w:afterAutospacing="0"/>
        <w:ind w:firstLine="709"/>
        <w:jc w:val="both"/>
        <w:rPr>
          <w:sz w:val="26"/>
          <w:szCs w:val="26"/>
        </w:rPr>
      </w:pPr>
      <w:proofErr w:type="gramStart"/>
      <w:r w:rsidRPr="008850BE">
        <w:rPr>
          <w:sz w:val="26"/>
          <w:szCs w:val="26"/>
        </w:rPr>
        <w:t>В 202</w:t>
      </w:r>
      <w:r w:rsidR="0076250A">
        <w:rPr>
          <w:sz w:val="26"/>
          <w:szCs w:val="26"/>
        </w:rPr>
        <w:t>3</w:t>
      </w:r>
      <w:r w:rsidRPr="008850BE">
        <w:rPr>
          <w:sz w:val="26"/>
          <w:szCs w:val="26"/>
        </w:rPr>
        <w:t xml:space="preserve"> году было проведено </w:t>
      </w:r>
      <w:r w:rsidR="0076250A">
        <w:rPr>
          <w:sz w:val="26"/>
          <w:szCs w:val="26"/>
        </w:rPr>
        <w:t>125</w:t>
      </w:r>
      <w:r w:rsidRPr="008850BE">
        <w:rPr>
          <w:sz w:val="26"/>
          <w:szCs w:val="26"/>
        </w:rPr>
        <w:t xml:space="preserve"> контрольных (надзорных) мероприятий без взаимодействия с контролируемыми лицами в виде выездного обследования объектов культурного наследия, в 2024 году – 121 мероприятие, в 2025 году – 14</w:t>
      </w:r>
      <w:r w:rsidR="000B3C60">
        <w:rPr>
          <w:sz w:val="26"/>
          <w:szCs w:val="26"/>
        </w:rPr>
        <w:t>5</w:t>
      </w:r>
      <w:r w:rsidRPr="008850BE">
        <w:rPr>
          <w:sz w:val="26"/>
          <w:szCs w:val="26"/>
        </w:rPr>
        <w:t> мероприяти</w:t>
      </w:r>
      <w:r w:rsidR="000B3C60">
        <w:rPr>
          <w:sz w:val="26"/>
          <w:szCs w:val="26"/>
        </w:rPr>
        <w:t>й</w:t>
      </w:r>
      <w:r w:rsidRPr="008850BE">
        <w:rPr>
          <w:sz w:val="26"/>
          <w:szCs w:val="26"/>
        </w:rPr>
        <w:t xml:space="preserve"> (14</w:t>
      </w:r>
      <w:r w:rsidR="000B3C60">
        <w:rPr>
          <w:sz w:val="26"/>
          <w:szCs w:val="26"/>
        </w:rPr>
        <w:t>4</w:t>
      </w:r>
      <w:r w:rsidRPr="008850BE">
        <w:rPr>
          <w:sz w:val="26"/>
          <w:szCs w:val="26"/>
        </w:rPr>
        <w:t xml:space="preserve"> выездных обследования и</w:t>
      </w:r>
      <w:r w:rsidR="008850BE">
        <w:rPr>
          <w:sz w:val="26"/>
          <w:szCs w:val="26"/>
        </w:rPr>
        <w:t> </w:t>
      </w:r>
      <w:r w:rsidRPr="008850BE">
        <w:rPr>
          <w:sz w:val="26"/>
          <w:szCs w:val="26"/>
        </w:rPr>
        <w:t>1</w:t>
      </w:r>
      <w:r w:rsidR="008850BE">
        <w:rPr>
          <w:sz w:val="26"/>
          <w:szCs w:val="26"/>
        </w:rPr>
        <w:t> </w:t>
      </w:r>
      <w:r w:rsidR="0076250A">
        <w:rPr>
          <w:sz w:val="26"/>
          <w:szCs w:val="26"/>
        </w:rPr>
        <w:t>наблюдение за соблюдением обязательных требований (</w:t>
      </w:r>
      <w:r w:rsidRPr="008850BE">
        <w:rPr>
          <w:sz w:val="26"/>
          <w:szCs w:val="26"/>
        </w:rPr>
        <w:t>мониторинг безопасности).</w:t>
      </w:r>
      <w:proofErr w:type="gramEnd"/>
    </w:p>
    <w:p w:rsidR="00BC647A" w:rsidRDefault="00BC647A" w:rsidP="00BC647A">
      <w:pPr>
        <w:pStyle w:val="a3"/>
        <w:widowControl w:val="0"/>
        <w:shd w:val="clear" w:color="auto" w:fill="FFFFFF"/>
        <w:spacing w:before="0" w:beforeAutospacing="0" w:after="0" w:afterAutospacing="0"/>
        <w:ind w:firstLine="709"/>
        <w:jc w:val="both"/>
        <w:rPr>
          <w:sz w:val="26"/>
          <w:szCs w:val="26"/>
        </w:rPr>
      </w:pPr>
      <w:proofErr w:type="gramStart"/>
      <w:r w:rsidRPr="008850BE">
        <w:rPr>
          <w:sz w:val="26"/>
          <w:szCs w:val="26"/>
        </w:rPr>
        <w:t xml:space="preserve">По итогам их проведения в 2025 году было зафиксировано 12 нарушений обязательных требований, установленных законодательством об охране объектов культурного наследия, 1 лицо привлечено к административной ответственности, выдано 1 предписание об устранении выявленных нарушений). </w:t>
      </w:r>
      <w:proofErr w:type="gramEnd"/>
    </w:p>
    <w:p w:rsidR="008C48C9" w:rsidRDefault="008C48C9">
      <w:pPr>
        <w:rPr>
          <w:rFonts w:eastAsia="Times New Roman" w:cs="Times New Roman"/>
          <w:szCs w:val="26"/>
          <w:lang w:eastAsia="ru-RU"/>
        </w:rPr>
      </w:pPr>
      <w:r>
        <w:rPr>
          <w:szCs w:val="26"/>
        </w:rPr>
        <w:br w:type="page"/>
      </w:r>
    </w:p>
    <w:p w:rsidR="00CE63DE" w:rsidRPr="00284221" w:rsidRDefault="00ED7DCF" w:rsidP="00965F5F">
      <w:pPr>
        <w:pStyle w:val="a3"/>
        <w:widowControl w:val="0"/>
        <w:shd w:val="clear" w:color="auto" w:fill="FFFFFF"/>
        <w:jc w:val="center"/>
        <w:rPr>
          <w:b/>
          <w:bCs/>
          <w:sz w:val="26"/>
          <w:szCs w:val="26"/>
        </w:rPr>
      </w:pPr>
      <w:r w:rsidRPr="00ED7DCF">
        <w:rPr>
          <w:b/>
          <w:bCs/>
          <w:sz w:val="26"/>
          <w:szCs w:val="26"/>
        </w:rPr>
        <w:lastRenderedPageBreak/>
        <w:t>Типичны</w:t>
      </w:r>
      <w:r>
        <w:rPr>
          <w:b/>
          <w:bCs/>
          <w:sz w:val="26"/>
          <w:szCs w:val="26"/>
        </w:rPr>
        <w:t>е</w:t>
      </w:r>
      <w:r w:rsidRPr="00ED7DCF">
        <w:rPr>
          <w:b/>
          <w:bCs/>
          <w:sz w:val="26"/>
          <w:szCs w:val="26"/>
        </w:rPr>
        <w:t xml:space="preserve"> нарушения контролируемыми лицами обязательных</w:t>
      </w:r>
      <w:r w:rsidR="00D35F0F">
        <w:rPr>
          <w:b/>
          <w:bCs/>
          <w:sz w:val="26"/>
          <w:szCs w:val="26"/>
        </w:rPr>
        <w:t xml:space="preserve"> требований</w:t>
      </w:r>
      <w:r w:rsidR="00965F5F">
        <w:rPr>
          <w:b/>
          <w:bCs/>
          <w:sz w:val="26"/>
          <w:szCs w:val="26"/>
        </w:rPr>
        <w:t>, пе</w:t>
      </w:r>
      <w:r w:rsidR="00284221" w:rsidRPr="00284221">
        <w:rPr>
          <w:b/>
          <w:bCs/>
          <w:sz w:val="26"/>
          <w:szCs w:val="26"/>
        </w:rPr>
        <w:t>речень мероприятий</w:t>
      </w:r>
      <w:r w:rsidR="00CE63DE" w:rsidRPr="00284221">
        <w:rPr>
          <w:b/>
          <w:bCs/>
          <w:sz w:val="26"/>
          <w:szCs w:val="26"/>
        </w:rPr>
        <w:t xml:space="preserve"> по снижению причинения вреда объектам</w:t>
      </w:r>
      <w:r w:rsidR="003417D0">
        <w:rPr>
          <w:b/>
          <w:bCs/>
          <w:sz w:val="26"/>
          <w:szCs w:val="26"/>
        </w:rPr>
        <w:t> </w:t>
      </w:r>
      <w:r w:rsidR="00CE63DE" w:rsidRPr="00284221">
        <w:rPr>
          <w:b/>
          <w:bCs/>
          <w:sz w:val="26"/>
          <w:szCs w:val="26"/>
        </w:rPr>
        <w:t>культурного</w:t>
      </w:r>
      <w:r w:rsidR="003417D0">
        <w:rPr>
          <w:b/>
          <w:bCs/>
          <w:sz w:val="26"/>
          <w:szCs w:val="26"/>
        </w:rPr>
        <w:t> </w:t>
      </w:r>
      <w:r w:rsidR="00CE63DE" w:rsidRPr="00284221">
        <w:rPr>
          <w:b/>
          <w:bCs/>
          <w:sz w:val="26"/>
          <w:szCs w:val="26"/>
        </w:rPr>
        <w:t>наследия</w:t>
      </w:r>
    </w:p>
    <w:p w:rsidR="000439F2" w:rsidRDefault="000439F2" w:rsidP="000439F2">
      <w:pPr>
        <w:pStyle w:val="a3"/>
        <w:widowControl w:val="0"/>
        <w:shd w:val="clear" w:color="auto" w:fill="FFFFFF"/>
        <w:spacing w:before="0" w:beforeAutospacing="0" w:after="0" w:afterAutospacing="0"/>
        <w:ind w:firstLine="708"/>
        <w:jc w:val="both"/>
        <w:rPr>
          <w:sz w:val="26"/>
          <w:szCs w:val="26"/>
        </w:rPr>
      </w:pPr>
      <w:r w:rsidRPr="000439F2">
        <w:rPr>
          <w:sz w:val="26"/>
          <w:szCs w:val="26"/>
        </w:rPr>
        <w:t xml:space="preserve">Типичными </w:t>
      </w:r>
      <w:proofErr w:type="gramStart"/>
      <w:r w:rsidRPr="000439F2">
        <w:rPr>
          <w:sz w:val="26"/>
          <w:szCs w:val="26"/>
        </w:rPr>
        <w:t>нарушениями</w:t>
      </w:r>
      <w:proofErr w:type="gramEnd"/>
      <w:r w:rsidRPr="000439F2">
        <w:rPr>
          <w:sz w:val="26"/>
          <w:szCs w:val="26"/>
        </w:rPr>
        <w:t xml:space="preserve"> контролируемыми лицами обязательных</w:t>
      </w:r>
      <w:r>
        <w:rPr>
          <w:sz w:val="26"/>
          <w:szCs w:val="26"/>
        </w:rPr>
        <w:t xml:space="preserve"> </w:t>
      </w:r>
      <w:r w:rsidRPr="000439F2">
        <w:rPr>
          <w:sz w:val="26"/>
          <w:szCs w:val="26"/>
        </w:rPr>
        <w:t>требований действующего законодательства</w:t>
      </w:r>
      <w:r>
        <w:rPr>
          <w:sz w:val="26"/>
          <w:szCs w:val="26"/>
        </w:rPr>
        <w:t xml:space="preserve"> </w:t>
      </w:r>
      <w:r w:rsidRPr="000439F2">
        <w:rPr>
          <w:sz w:val="26"/>
          <w:szCs w:val="26"/>
        </w:rPr>
        <w:t>в области охраны объектов</w:t>
      </w:r>
      <w:r>
        <w:rPr>
          <w:sz w:val="26"/>
          <w:szCs w:val="26"/>
        </w:rPr>
        <w:t xml:space="preserve"> </w:t>
      </w:r>
      <w:r w:rsidRPr="000439F2">
        <w:rPr>
          <w:sz w:val="26"/>
          <w:szCs w:val="26"/>
        </w:rPr>
        <w:t>культурного наследия являются:</w:t>
      </w:r>
      <w:r>
        <w:rPr>
          <w:sz w:val="26"/>
          <w:szCs w:val="26"/>
        </w:rPr>
        <w:t xml:space="preserve"> </w:t>
      </w:r>
    </w:p>
    <w:p w:rsidR="000439F2" w:rsidRDefault="000439F2" w:rsidP="008777F8">
      <w:pPr>
        <w:pStyle w:val="a3"/>
        <w:widowControl w:val="0"/>
        <w:shd w:val="clear" w:color="auto" w:fill="FFFFFF"/>
        <w:spacing w:before="0" w:beforeAutospacing="0" w:after="0" w:afterAutospacing="0"/>
        <w:ind w:firstLine="708"/>
        <w:jc w:val="both"/>
        <w:rPr>
          <w:sz w:val="26"/>
          <w:szCs w:val="26"/>
        </w:rPr>
      </w:pPr>
      <w:r w:rsidRPr="000439F2">
        <w:rPr>
          <w:sz w:val="26"/>
          <w:szCs w:val="26"/>
        </w:rPr>
        <w:t>несоблюдение особого режима использования земельного участка, в</w:t>
      </w:r>
      <w:r>
        <w:rPr>
          <w:sz w:val="26"/>
          <w:szCs w:val="26"/>
        </w:rPr>
        <w:t xml:space="preserve"> </w:t>
      </w:r>
      <w:r w:rsidRPr="000439F2">
        <w:rPr>
          <w:sz w:val="26"/>
          <w:szCs w:val="26"/>
        </w:rPr>
        <w:t>границах</w:t>
      </w:r>
      <w:r w:rsidR="008777F8">
        <w:rPr>
          <w:sz w:val="26"/>
          <w:szCs w:val="26"/>
        </w:rPr>
        <w:t xml:space="preserve"> к</w:t>
      </w:r>
      <w:r w:rsidRPr="000439F2">
        <w:rPr>
          <w:sz w:val="26"/>
          <w:szCs w:val="26"/>
        </w:rPr>
        <w:t>оторого</w:t>
      </w:r>
      <w:r>
        <w:rPr>
          <w:sz w:val="26"/>
          <w:szCs w:val="26"/>
        </w:rPr>
        <w:t xml:space="preserve"> </w:t>
      </w:r>
      <w:r w:rsidRPr="000439F2">
        <w:rPr>
          <w:sz w:val="26"/>
          <w:szCs w:val="26"/>
        </w:rPr>
        <w:t>располагается</w:t>
      </w:r>
      <w:r>
        <w:rPr>
          <w:sz w:val="26"/>
          <w:szCs w:val="26"/>
        </w:rPr>
        <w:t xml:space="preserve"> </w:t>
      </w:r>
      <w:r w:rsidRPr="000439F2">
        <w:rPr>
          <w:sz w:val="26"/>
          <w:szCs w:val="26"/>
        </w:rPr>
        <w:t>объект</w:t>
      </w:r>
      <w:r>
        <w:rPr>
          <w:sz w:val="26"/>
          <w:szCs w:val="26"/>
        </w:rPr>
        <w:t xml:space="preserve"> </w:t>
      </w:r>
      <w:r w:rsidRPr="000439F2">
        <w:rPr>
          <w:sz w:val="26"/>
          <w:szCs w:val="26"/>
        </w:rPr>
        <w:t>археологического</w:t>
      </w:r>
      <w:r w:rsidR="008777F8">
        <w:rPr>
          <w:sz w:val="26"/>
          <w:szCs w:val="26"/>
        </w:rPr>
        <w:t xml:space="preserve"> наследия</w:t>
      </w:r>
      <w:r w:rsidR="003417D0">
        <w:rPr>
          <w:sz w:val="26"/>
          <w:szCs w:val="26"/>
        </w:rPr>
        <w:t>,</w:t>
      </w:r>
      <w:r>
        <w:rPr>
          <w:sz w:val="26"/>
          <w:szCs w:val="26"/>
        </w:rPr>
        <w:t xml:space="preserve"> </w:t>
      </w:r>
      <w:r w:rsidRPr="000439F2">
        <w:rPr>
          <w:sz w:val="26"/>
          <w:szCs w:val="26"/>
        </w:rPr>
        <w:t>предусматривающего возможность проведения земляных, строительных,</w:t>
      </w:r>
      <w:r>
        <w:rPr>
          <w:sz w:val="26"/>
          <w:szCs w:val="26"/>
        </w:rPr>
        <w:t xml:space="preserve"> </w:t>
      </w:r>
      <w:r w:rsidRPr="000439F2">
        <w:rPr>
          <w:sz w:val="26"/>
          <w:szCs w:val="26"/>
        </w:rPr>
        <w:t>мелиоративных, хозяйственных работ при условии обеспечения сохранности</w:t>
      </w:r>
      <w:r>
        <w:rPr>
          <w:sz w:val="26"/>
          <w:szCs w:val="26"/>
        </w:rPr>
        <w:t xml:space="preserve"> </w:t>
      </w:r>
      <w:r w:rsidRPr="000439F2">
        <w:rPr>
          <w:sz w:val="26"/>
          <w:szCs w:val="26"/>
        </w:rPr>
        <w:t>объекта археологического наследия;</w:t>
      </w:r>
      <w:r>
        <w:rPr>
          <w:sz w:val="26"/>
          <w:szCs w:val="26"/>
        </w:rPr>
        <w:t xml:space="preserve"> </w:t>
      </w:r>
    </w:p>
    <w:p w:rsidR="000439F2" w:rsidRDefault="000439F2" w:rsidP="000439F2">
      <w:pPr>
        <w:pStyle w:val="a3"/>
        <w:widowControl w:val="0"/>
        <w:shd w:val="clear" w:color="auto" w:fill="FFFFFF"/>
        <w:spacing w:before="0" w:beforeAutospacing="0" w:after="0" w:afterAutospacing="0"/>
        <w:ind w:firstLine="708"/>
        <w:jc w:val="both"/>
        <w:rPr>
          <w:sz w:val="26"/>
          <w:szCs w:val="26"/>
        </w:rPr>
      </w:pPr>
      <w:r w:rsidRPr="000439F2">
        <w:rPr>
          <w:sz w:val="26"/>
          <w:szCs w:val="26"/>
        </w:rPr>
        <w:t>проведение земляных, строительных, мелиоративных, хозяйственных работ</w:t>
      </w:r>
      <w:r>
        <w:rPr>
          <w:sz w:val="26"/>
          <w:szCs w:val="26"/>
        </w:rPr>
        <w:t xml:space="preserve"> </w:t>
      </w:r>
      <w:r w:rsidRPr="000439F2">
        <w:rPr>
          <w:sz w:val="26"/>
          <w:szCs w:val="26"/>
        </w:rPr>
        <w:t>без разработки документации по обеспечению сохранности объекта культурного</w:t>
      </w:r>
      <w:r>
        <w:rPr>
          <w:sz w:val="26"/>
          <w:szCs w:val="26"/>
        </w:rPr>
        <w:t xml:space="preserve"> </w:t>
      </w:r>
      <w:r w:rsidRPr="000439F2">
        <w:rPr>
          <w:sz w:val="26"/>
          <w:szCs w:val="26"/>
        </w:rPr>
        <w:t>наследия и согласования ее с Госохранинспекцией;</w:t>
      </w:r>
    </w:p>
    <w:p w:rsidR="000439F2" w:rsidRDefault="000439F2" w:rsidP="000439F2">
      <w:pPr>
        <w:pStyle w:val="a3"/>
        <w:widowControl w:val="0"/>
        <w:shd w:val="clear" w:color="auto" w:fill="FFFFFF"/>
        <w:spacing w:before="0" w:beforeAutospacing="0" w:after="0" w:afterAutospacing="0"/>
        <w:ind w:firstLine="708"/>
        <w:jc w:val="both"/>
        <w:rPr>
          <w:sz w:val="26"/>
          <w:szCs w:val="26"/>
        </w:rPr>
      </w:pPr>
      <w:r w:rsidRPr="000439F2">
        <w:rPr>
          <w:sz w:val="26"/>
          <w:szCs w:val="26"/>
        </w:rPr>
        <w:t>несоблюдение требований к содержанию и использованию объекта</w:t>
      </w:r>
      <w:r>
        <w:rPr>
          <w:sz w:val="26"/>
          <w:szCs w:val="26"/>
        </w:rPr>
        <w:t xml:space="preserve"> </w:t>
      </w:r>
      <w:r w:rsidRPr="000439F2">
        <w:rPr>
          <w:sz w:val="26"/>
          <w:szCs w:val="26"/>
        </w:rPr>
        <w:t>археологического наследия;</w:t>
      </w:r>
    </w:p>
    <w:p w:rsidR="00700948" w:rsidRDefault="000439F2" w:rsidP="00700948">
      <w:pPr>
        <w:pStyle w:val="a3"/>
        <w:widowControl w:val="0"/>
        <w:shd w:val="clear" w:color="auto" w:fill="FFFFFF"/>
        <w:spacing w:before="0" w:beforeAutospacing="0" w:after="0" w:afterAutospacing="0"/>
        <w:ind w:firstLine="708"/>
        <w:jc w:val="both"/>
        <w:rPr>
          <w:sz w:val="26"/>
          <w:szCs w:val="26"/>
        </w:rPr>
      </w:pPr>
      <w:r w:rsidRPr="000439F2">
        <w:rPr>
          <w:sz w:val="26"/>
          <w:szCs w:val="26"/>
        </w:rPr>
        <w:t>несоблюдение требований охранного обязательства собственника или иного</w:t>
      </w:r>
      <w:r>
        <w:rPr>
          <w:sz w:val="26"/>
          <w:szCs w:val="26"/>
        </w:rPr>
        <w:t xml:space="preserve"> </w:t>
      </w:r>
      <w:r w:rsidRPr="000439F2">
        <w:rPr>
          <w:sz w:val="26"/>
          <w:szCs w:val="26"/>
        </w:rPr>
        <w:t>законного владельца объекта культурного наследия, включенного в реестр</w:t>
      </w:r>
      <w:r>
        <w:rPr>
          <w:sz w:val="26"/>
          <w:szCs w:val="26"/>
        </w:rPr>
        <w:t xml:space="preserve"> </w:t>
      </w:r>
      <w:r w:rsidRPr="000439F2">
        <w:rPr>
          <w:sz w:val="26"/>
          <w:szCs w:val="26"/>
        </w:rPr>
        <w:t>(</w:t>
      </w:r>
      <w:r w:rsidR="003770DC" w:rsidRPr="000439F2">
        <w:rPr>
          <w:sz w:val="26"/>
          <w:szCs w:val="26"/>
        </w:rPr>
        <w:t>не</w:t>
      </w:r>
      <w:r w:rsidR="003417D0">
        <w:rPr>
          <w:sz w:val="26"/>
          <w:szCs w:val="26"/>
        </w:rPr>
        <w:t> </w:t>
      </w:r>
      <w:r w:rsidR="003770DC" w:rsidRPr="000439F2">
        <w:rPr>
          <w:sz w:val="26"/>
          <w:szCs w:val="26"/>
        </w:rPr>
        <w:t>размещение</w:t>
      </w:r>
      <w:r w:rsidRPr="000439F2">
        <w:rPr>
          <w:sz w:val="26"/>
          <w:szCs w:val="26"/>
        </w:rPr>
        <w:t xml:space="preserve"> информационных надписей и обозначений на объекте культурного</w:t>
      </w:r>
      <w:r>
        <w:rPr>
          <w:sz w:val="26"/>
          <w:szCs w:val="26"/>
        </w:rPr>
        <w:t xml:space="preserve"> </w:t>
      </w:r>
      <w:r w:rsidRPr="000439F2">
        <w:rPr>
          <w:sz w:val="26"/>
          <w:szCs w:val="26"/>
        </w:rPr>
        <w:t>наследия);</w:t>
      </w:r>
    </w:p>
    <w:p w:rsidR="00700948" w:rsidRDefault="000439F2" w:rsidP="00700948">
      <w:pPr>
        <w:pStyle w:val="a3"/>
        <w:widowControl w:val="0"/>
        <w:shd w:val="clear" w:color="auto" w:fill="FFFFFF"/>
        <w:spacing w:before="0" w:beforeAutospacing="0" w:after="0" w:afterAutospacing="0"/>
        <w:ind w:firstLine="708"/>
        <w:jc w:val="both"/>
        <w:rPr>
          <w:sz w:val="26"/>
          <w:szCs w:val="26"/>
        </w:rPr>
      </w:pPr>
      <w:proofErr w:type="gramStart"/>
      <w:r w:rsidRPr="000439F2">
        <w:rPr>
          <w:sz w:val="26"/>
          <w:szCs w:val="26"/>
        </w:rPr>
        <w:t>проведение работ, указанных в п. 2 постановления Правительства</w:t>
      </w:r>
      <w:r>
        <w:rPr>
          <w:sz w:val="26"/>
          <w:szCs w:val="26"/>
        </w:rPr>
        <w:t xml:space="preserve"> </w:t>
      </w:r>
      <w:r w:rsidRPr="000439F2">
        <w:rPr>
          <w:sz w:val="26"/>
          <w:szCs w:val="26"/>
        </w:rPr>
        <w:t>Российской Федерации от 30.12.2023 № 2418 «Об особенностях порядка</w:t>
      </w:r>
      <w:r>
        <w:rPr>
          <w:sz w:val="26"/>
          <w:szCs w:val="26"/>
        </w:rPr>
        <w:t xml:space="preserve"> </w:t>
      </w:r>
      <w:r w:rsidRPr="000439F2">
        <w:rPr>
          <w:sz w:val="26"/>
          <w:szCs w:val="26"/>
        </w:rPr>
        <w:t>определения наличия или отсутствия объектов, обладающих признаками объекта</w:t>
      </w:r>
      <w:r>
        <w:rPr>
          <w:sz w:val="26"/>
          <w:szCs w:val="26"/>
        </w:rPr>
        <w:t xml:space="preserve"> </w:t>
      </w:r>
      <w:r w:rsidRPr="000439F2">
        <w:rPr>
          <w:sz w:val="26"/>
          <w:szCs w:val="26"/>
        </w:rPr>
        <w:t>археологического наследия, на территориях, подлежащих воздействию</w:t>
      </w:r>
      <w:r>
        <w:rPr>
          <w:sz w:val="26"/>
          <w:szCs w:val="26"/>
        </w:rPr>
        <w:t xml:space="preserve"> </w:t>
      </w:r>
      <w:r w:rsidRPr="000439F2">
        <w:rPr>
          <w:sz w:val="26"/>
          <w:szCs w:val="26"/>
        </w:rPr>
        <w:t>изыскательских, земляных, строительных, мелиоративных, хозяйственных работ,</w:t>
      </w:r>
      <w:r>
        <w:rPr>
          <w:sz w:val="26"/>
          <w:szCs w:val="26"/>
        </w:rPr>
        <w:t xml:space="preserve"> </w:t>
      </w:r>
      <w:r w:rsidRPr="000439F2">
        <w:rPr>
          <w:sz w:val="26"/>
          <w:szCs w:val="26"/>
        </w:rPr>
        <w:t>указанных в статье 30 Федерального закона «Об</w:t>
      </w:r>
      <w:r w:rsidR="00AF0F52">
        <w:rPr>
          <w:sz w:val="26"/>
          <w:szCs w:val="26"/>
        </w:rPr>
        <w:t> </w:t>
      </w:r>
      <w:r w:rsidRPr="000439F2">
        <w:rPr>
          <w:sz w:val="26"/>
          <w:szCs w:val="26"/>
        </w:rPr>
        <w:t>объектах культурного наследия</w:t>
      </w:r>
      <w:r>
        <w:rPr>
          <w:sz w:val="26"/>
          <w:szCs w:val="26"/>
        </w:rPr>
        <w:t xml:space="preserve"> </w:t>
      </w:r>
      <w:r w:rsidRPr="000439F2">
        <w:rPr>
          <w:sz w:val="26"/>
          <w:szCs w:val="26"/>
        </w:rPr>
        <w:t>(памятниках истории и культуры) народов Российской Федерации» работ по</w:t>
      </w:r>
      <w:r>
        <w:rPr>
          <w:sz w:val="26"/>
          <w:szCs w:val="26"/>
        </w:rPr>
        <w:t xml:space="preserve"> </w:t>
      </w:r>
      <w:r w:rsidRPr="000439F2">
        <w:rPr>
          <w:sz w:val="26"/>
          <w:szCs w:val="26"/>
        </w:rPr>
        <w:t>использованию лесов и иных работ</w:t>
      </w:r>
      <w:proofErr w:type="gramEnd"/>
      <w:r w:rsidRPr="000439F2">
        <w:rPr>
          <w:sz w:val="26"/>
          <w:szCs w:val="26"/>
        </w:rPr>
        <w:t>» в отсутствии уведомления о начале работ.</w:t>
      </w:r>
      <w:r>
        <w:rPr>
          <w:sz w:val="26"/>
          <w:szCs w:val="26"/>
        </w:rPr>
        <w:t xml:space="preserve"> </w:t>
      </w:r>
      <w:r w:rsidRPr="000439F2">
        <w:rPr>
          <w:sz w:val="26"/>
          <w:szCs w:val="26"/>
        </w:rPr>
        <w:t>Причинами</w:t>
      </w:r>
      <w:r>
        <w:rPr>
          <w:sz w:val="26"/>
          <w:szCs w:val="26"/>
        </w:rPr>
        <w:t xml:space="preserve"> </w:t>
      </w:r>
      <w:r w:rsidRPr="000439F2">
        <w:rPr>
          <w:sz w:val="26"/>
          <w:szCs w:val="26"/>
        </w:rPr>
        <w:t>нарушений</w:t>
      </w:r>
      <w:r>
        <w:rPr>
          <w:sz w:val="26"/>
          <w:szCs w:val="26"/>
        </w:rPr>
        <w:t xml:space="preserve"> </w:t>
      </w:r>
      <w:r w:rsidRPr="000439F2">
        <w:rPr>
          <w:sz w:val="26"/>
          <w:szCs w:val="26"/>
        </w:rPr>
        <w:t>является</w:t>
      </w:r>
      <w:r>
        <w:rPr>
          <w:sz w:val="26"/>
          <w:szCs w:val="26"/>
        </w:rPr>
        <w:t xml:space="preserve"> </w:t>
      </w:r>
      <w:r w:rsidRPr="000439F2">
        <w:rPr>
          <w:sz w:val="26"/>
          <w:szCs w:val="26"/>
        </w:rPr>
        <w:t>несоблюдение</w:t>
      </w:r>
      <w:r>
        <w:rPr>
          <w:sz w:val="26"/>
          <w:szCs w:val="26"/>
        </w:rPr>
        <w:t xml:space="preserve"> </w:t>
      </w:r>
      <w:r w:rsidRPr="000439F2">
        <w:rPr>
          <w:sz w:val="26"/>
          <w:szCs w:val="26"/>
        </w:rPr>
        <w:t>(игнорирование)</w:t>
      </w:r>
      <w:r>
        <w:rPr>
          <w:sz w:val="26"/>
          <w:szCs w:val="26"/>
        </w:rPr>
        <w:t xml:space="preserve"> </w:t>
      </w:r>
      <w:r w:rsidRPr="000439F2">
        <w:rPr>
          <w:sz w:val="26"/>
          <w:szCs w:val="26"/>
        </w:rPr>
        <w:t>обязательных требований, установленных Федеральным законом №</w:t>
      </w:r>
      <w:r w:rsidR="00AF0F52">
        <w:rPr>
          <w:sz w:val="26"/>
          <w:szCs w:val="26"/>
        </w:rPr>
        <w:t> </w:t>
      </w:r>
      <w:r w:rsidRPr="000439F2">
        <w:rPr>
          <w:sz w:val="26"/>
          <w:szCs w:val="26"/>
        </w:rPr>
        <w:t>73-ФЗ и иных</w:t>
      </w:r>
      <w:r>
        <w:rPr>
          <w:sz w:val="26"/>
          <w:szCs w:val="26"/>
        </w:rPr>
        <w:t xml:space="preserve"> </w:t>
      </w:r>
      <w:r w:rsidRPr="000439F2">
        <w:rPr>
          <w:sz w:val="26"/>
          <w:szCs w:val="26"/>
        </w:rPr>
        <w:t>нормативно-правовых актов, регулирующих отношения в области охраны объектов</w:t>
      </w:r>
      <w:r>
        <w:rPr>
          <w:sz w:val="26"/>
          <w:szCs w:val="26"/>
        </w:rPr>
        <w:t xml:space="preserve"> </w:t>
      </w:r>
      <w:r w:rsidRPr="000439F2">
        <w:rPr>
          <w:sz w:val="26"/>
          <w:szCs w:val="26"/>
        </w:rPr>
        <w:t>культурного наследия.</w:t>
      </w:r>
      <w:r w:rsidR="00CE63DE">
        <w:rPr>
          <w:sz w:val="26"/>
          <w:szCs w:val="26"/>
        </w:rPr>
        <w:t xml:space="preserve"> </w:t>
      </w:r>
    </w:p>
    <w:p w:rsidR="00B75B35" w:rsidRPr="000E7214" w:rsidRDefault="00700948" w:rsidP="00B75B35">
      <w:pPr>
        <w:pStyle w:val="a3"/>
        <w:widowControl w:val="0"/>
        <w:shd w:val="clear" w:color="auto" w:fill="FFFFFF"/>
        <w:spacing w:before="0" w:beforeAutospacing="0" w:after="0" w:afterAutospacing="0"/>
        <w:ind w:firstLine="708"/>
        <w:jc w:val="both"/>
        <w:rPr>
          <w:sz w:val="26"/>
          <w:szCs w:val="26"/>
        </w:rPr>
      </w:pPr>
      <w:r w:rsidRPr="000E7214">
        <w:rPr>
          <w:sz w:val="26"/>
          <w:szCs w:val="26"/>
        </w:rPr>
        <w:t>Увеличение числа туристов создает угрозу повреждения памятников археологии, что требует срочного принятия мер для предотвращения негативного воздействия бесконтрольного туризма. Особенно остро стоит проблема на террито</w:t>
      </w:r>
      <w:r w:rsidR="00AF0F52">
        <w:rPr>
          <w:sz w:val="26"/>
          <w:szCs w:val="26"/>
        </w:rPr>
        <w:t>рии музея-заповедника «Сундуки»</w:t>
      </w:r>
      <w:r w:rsidR="006D5F8B" w:rsidRPr="000E7214">
        <w:rPr>
          <w:sz w:val="26"/>
          <w:szCs w:val="26"/>
        </w:rPr>
        <w:t xml:space="preserve"> и объекта </w:t>
      </w:r>
      <w:r w:rsidR="00214EFF" w:rsidRPr="000E7214">
        <w:rPr>
          <w:sz w:val="26"/>
          <w:szCs w:val="26"/>
        </w:rPr>
        <w:t xml:space="preserve">археологии </w:t>
      </w:r>
      <w:r w:rsidR="006D5F8B" w:rsidRPr="000E7214">
        <w:rPr>
          <w:sz w:val="26"/>
          <w:szCs w:val="26"/>
        </w:rPr>
        <w:t>«</w:t>
      </w:r>
      <w:r w:rsidR="00214EFF" w:rsidRPr="000E7214">
        <w:rPr>
          <w:sz w:val="26"/>
          <w:szCs w:val="26"/>
        </w:rPr>
        <w:t>Писаница четвертый сундук</w:t>
      </w:r>
      <w:r w:rsidR="006D5F8B" w:rsidRPr="000E7214">
        <w:rPr>
          <w:sz w:val="26"/>
          <w:szCs w:val="26"/>
        </w:rPr>
        <w:t>»</w:t>
      </w:r>
      <w:r w:rsidR="00214EFF" w:rsidRPr="000E7214">
        <w:rPr>
          <w:sz w:val="26"/>
          <w:szCs w:val="26"/>
        </w:rPr>
        <w:t xml:space="preserve"> (на</w:t>
      </w:r>
      <w:r w:rsidR="00AF0F52">
        <w:rPr>
          <w:sz w:val="26"/>
          <w:szCs w:val="26"/>
        </w:rPr>
        <w:t> </w:t>
      </w:r>
      <w:r w:rsidR="00214EFF" w:rsidRPr="000E7214">
        <w:rPr>
          <w:sz w:val="26"/>
          <w:szCs w:val="26"/>
        </w:rPr>
        <w:t>плоскости с петроглифами зафиксированы выцарапанные надписи туристов, возбуждено 4 уголовных дела)</w:t>
      </w:r>
      <w:r w:rsidRPr="000E7214">
        <w:rPr>
          <w:sz w:val="26"/>
          <w:szCs w:val="26"/>
        </w:rPr>
        <w:t>.</w:t>
      </w:r>
    </w:p>
    <w:p w:rsidR="00B75B35" w:rsidRPr="000E7214" w:rsidRDefault="00700948" w:rsidP="00B75B35">
      <w:pPr>
        <w:pStyle w:val="a3"/>
        <w:widowControl w:val="0"/>
        <w:shd w:val="clear" w:color="auto" w:fill="FFFFFF"/>
        <w:spacing w:before="0" w:beforeAutospacing="0" w:after="0" w:afterAutospacing="0"/>
        <w:ind w:firstLine="708"/>
        <w:jc w:val="both"/>
        <w:rPr>
          <w:sz w:val="26"/>
          <w:szCs w:val="26"/>
        </w:rPr>
      </w:pPr>
      <w:r w:rsidRPr="000E7214">
        <w:rPr>
          <w:sz w:val="26"/>
          <w:szCs w:val="26"/>
        </w:rPr>
        <w:t xml:space="preserve">Основываясь на приоритетном </w:t>
      </w:r>
      <w:proofErr w:type="gramStart"/>
      <w:r w:rsidRPr="000E7214">
        <w:rPr>
          <w:sz w:val="26"/>
          <w:szCs w:val="26"/>
        </w:rPr>
        <w:t>сохранении</w:t>
      </w:r>
      <w:proofErr w:type="gramEnd"/>
      <w:r w:rsidRPr="000E7214">
        <w:rPr>
          <w:sz w:val="26"/>
          <w:szCs w:val="26"/>
        </w:rPr>
        <w:t xml:space="preserve"> археологического</w:t>
      </w:r>
      <w:r w:rsidR="000E7214">
        <w:rPr>
          <w:sz w:val="26"/>
          <w:szCs w:val="26"/>
        </w:rPr>
        <w:t xml:space="preserve"> наследия</w:t>
      </w:r>
      <w:r w:rsidRPr="000E7214">
        <w:rPr>
          <w:sz w:val="26"/>
          <w:szCs w:val="26"/>
        </w:rPr>
        <w:t xml:space="preserve"> </w:t>
      </w:r>
      <w:r w:rsidR="00B75B35" w:rsidRPr="000E7214">
        <w:rPr>
          <w:sz w:val="26"/>
          <w:szCs w:val="26"/>
        </w:rPr>
        <w:t xml:space="preserve">на Совете при Правительстве Республики Хакасия принято решение о необходимости реализовать </w:t>
      </w:r>
      <w:r w:rsidRPr="000E7214">
        <w:rPr>
          <w:sz w:val="26"/>
          <w:szCs w:val="26"/>
        </w:rPr>
        <w:t>мер</w:t>
      </w:r>
      <w:r w:rsidR="00B75B35" w:rsidRPr="000E7214">
        <w:rPr>
          <w:sz w:val="26"/>
          <w:szCs w:val="26"/>
        </w:rPr>
        <w:t>ы</w:t>
      </w:r>
      <w:r w:rsidRPr="000E7214">
        <w:rPr>
          <w:sz w:val="26"/>
          <w:szCs w:val="26"/>
        </w:rPr>
        <w:t>, направленны</w:t>
      </w:r>
      <w:r w:rsidR="00B75B35" w:rsidRPr="000E7214">
        <w:rPr>
          <w:sz w:val="26"/>
          <w:szCs w:val="26"/>
        </w:rPr>
        <w:t>е</w:t>
      </w:r>
      <w:r w:rsidRPr="000E7214">
        <w:rPr>
          <w:sz w:val="26"/>
          <w:szCs w:val="26"/>
        </w:rPr>
        <w:t xml:space="preserve"> на минимизацию причинения вреда объектам археологии, включающи</w:t>
      </w:r>
      <w:r w:rsidR="00AF0F52">
        <w:rPr>
          <w:sz w:val="26"/>
          <w:szCs w:val="26"/>
        </w:rPr>
        <w:t>е</w:t>
      </w:r>
      <w:r w:rsidRPr="000E7214">
        <w:rPr>
          <w:sz w:val="26"/>
          <w:szCs w:val="26"/>
        </w:rPr>
        <w:t xml:space="preserve"> следующие мероприятия:</w:t>
      </w:r>
    </w:p>
    <w:p w:rsidR="00B75B35" w:rsidRPr="000E7214" w:rsidRDefault="00700948" w:rsidP="00B75B35">
      <w:pPr>
        <w:pStyle w:val="a3"/>
        <w:widowControl w:val="0"/>
        <w:shd w:val="clear" w:color="auto" w:fill="FFFFFF"/>
        <w:spacing w:before="0" w:beforeAutospacing="0" w:after="0" w:afterAutospacing="0"/>
        <w:ind w:firstLine="708"/>
        <w:jc w:val="both"/>
        <w:rPr>
          <w:sz w:val="26"/>
          <w:szCs w:val="26"/>
        </w:rPr>
      </w:pPr>
      <w:r w:rsidRPr="000E7214">
        <w:rPr>
          <w:sz w:val="26"/>
          <w:szCs w:val="26"/>
        </w:rPr>
        <w:t>регулярное информирование аттестованных гидов о недопустимости действий, причиняющих вред памятникам, об ответственности за нарушение правил пользования памятниками в целях доведения указанной информации до участников экскурсионных групп;</w:t>
      </w:r>
    </w:p>
    <w:p w:rsidR="00B75B35" w:rsidRPr="000E7214" w:rsidRDefault="00700948" w:rsidP="00B75B35">
      <w:pPr>
        <w:pStyle w:val="a3"/>
        <w:widowControl w:val="0"/>
        <w:shd w:val="clear" w:color="auto" w:fill="FFFFFF"/>
        <w:spacing w:before="0" w:beforeAutospacing="0" w:after="0" w:afterAutospacing="0"/>
        <w:ind w:firstLine="708"/>
        <w:jc w:val="both"/>
        <w:rPr>
          <w:sz w:val="26"/>
          <w:szCs w:val="26"/>
        </w:rPr>
      </w:pPr>
      <w:r w:rsidRPr="000E7214">
        <w:rPr>
          <w:sz w:val="26"/>
          <w:szCs w:val="26"/>
        </w:rPr>
        <w:t>в местах туристической индустрии (транспорт, размещение, питание, развлечения, эк</w:t>
      </w:r>
      <w:r w:rsidR="00AF0F52">
        <w:rPr>
          <w:sz w:val="26"/>
          <w:szCs w:val="26"/>
        </w:rPr>
        <w:t>скурсии и сопутствующие сервисы</w:t>
      </w:r>
      <w:r w:rsidRPr="000E7214">
        <w:rPr>
          <w:sz w:val="26"/>
          <w:szCs w:val="26"/>
        </w:rPr>
        <w:t>) обеспечить информирование туристов о правилах поведения на территории ОКН, о возможных последствиях нарушения установленных норм;</w:t>
      </w:r>
    </w:p>
    <w:p w:rsidR="00B75B35" w:rsidRPr="000E7214" w:rsidRDefault="00700948" w:rsidP="00B75B35">
      <w:pPr>
        <w:pStyle w:val="a3"/>
        <w:widowControl w:val="0"/>
        <w:shd w:val="clear" w:color="auto" w:fill="FFFFFF"/>
        <w:spacing w:before="0" w:beforeAutospacing="0" w:after="0" w:afterAutospacing="0"/>
        <w:ind w:firstLine="708"/>
        <w:jc w:val="both"/>
        <w:rPr>
          <w:sz w:val="26"/>
          <w:szCs w:val="26"/>
        </w:rPr>
      </w:pPr>
      <w:r w:rsidRPr="000E7214">
        <w:rPr>
          <w:sz w:val="26"/>
          <w:szCs w:val="26"/>
        </w:rPr>
        <w:t xml:space="preserve">установка видеонаблюдения, как эффективного инструмента профилактики, </w:t>
      </w:r>
      <w:r w:rsidRPr="000E7214">
        <w:rPr>
          <w:sz w:val="26"/>
          <w:szCs w:val="26"/>
        </w:rPr>
        <w:lastRenderedPageBreak/>
        <w:t xml:space="preserve">обеспечивающего безопасность и сохранность историко-культурного наследия, </w:t>
      </w:r>
      <w:proofErr w:type="gramStart"/>
      <w:r w:rsidRPr="000E7214">
        <w:rPr>
          <w:sz w:val="26"/>
          <w:szCs w:val="26"/>
        </w:rPr>
        <w:t>контроль за</w:t>
      </w:r>
      <w:proofErr w:type="gramEnd"/>
      <w:r w:rsidRPr="000E7214">
        <w:rPr>
          <w:sz w:val="26"/>
          <w:szCs w:val="26"/>
        </w:rPr>
        <w:t xml:space="preserve"> поведением посетителей, а также документирование происшествий;</w:t>
      </w:r>
    </w:p>
    <w:p w:rsidR="00B75B35" w:rsidRPr="000E7214" w:rsidRDefault="00700948" w:rsidP="00B75B35">
      <w:pPr>
        <w:pStyle w:val="a3"/>
        <w:widowControl w:val="0"/>
        <w:shd w:val="clear" w:color="auto" w:fill="FFFFFF"/>
        <w:spacing w:before="0" w:beforeAutospacing="0" w:after="0" w:afterAutospacing="0"/>
        <w:ind w:firstLine="708"/>
        <w:jc w:val="both"/>
        <w:rPr>
          <w:sz w:val="26"/>
          <w:szCs w:val="26"/>
        </w:rPr>
      </w:pPr>
      <w:r w:rsidRPr="000E7214">
        <w:rPr>
          <w:sz w:val="26"/>
          <w:szCs w:val="26"/>
        </w:rPr>
        <w:t xml:space="preserve"> определение маршрутов передвижения по территории ОКН – установление четких путей следования, обеспечивающих сохранность памятников, а также безопасность туристов и посетителей;</w:t>
      </w:r>
    </w:p>
    <w:p w:rsidR="00700948" w:rsidRPr="000E7214" w:rsidRDefault="00700948" w:rsidP="00B75B35">
      <w:pPr>
        <w:pStyle w:val="a3"/>
        <w:widowControl w:val="0"/>
        <w:shd w:val="clear" w:color="auto" w:fill="FFFFFF"/>
        <w:spacing w:before="0" w:beforeAutospacing="0" w:after="0" w:afterAutospacing="0"/>
        <w:ind w:firstLine="708"/>
        <w:jc w:val="both"/>
        <w:rPr>
          <w:sz w:val="26"/>
          <w:szCs w:val="26"/>
        </w:rPr>
      </w:pPr>
      <w:r w:rsidRPr="000E7214">
        <w:rPr>
          <w:sz w:val="26"/>
          <w:szCs w:val="26"/>
        </w:rPr>
        <w:t xml:space="preserve">организация туристических групп позволяет эффективно управлять потоком посетителей, контролировать поведение туристов и минимизировать негативное воздействие на объекты культурного наследия. </w:t>
      </w:r>
      <w:bookmarkStart w:id="0" w:name="_Hlk207362588"/>
      <w:r w:rsidRPr="000E7214">
        <w:rPr>
          <w:sz w:val="26"/>
          <w:szCs w:val="26"/>
        </w:rPr>
        <w:t xml:space="preserve">Предлагается знакомить с объектами археологического наследия, </w:t>
      </w:r>
      <w:proofErr w:type="gramStart"/>
      <w:r w:rsidRPr="000E7214">
        <w:rPr>
          <w:sz w:val="26"/>
          <w:szCs w:val="26"/>
        </w:rPr>
        <w:t>подверженным</w:t>
      </w:r>
      <w:proofErr w:type="gramEnd"/>
      <w:r w:rsidRPr="000E7214">
        <w:rPr>
          <w:sz w:val="26"/>
          <w:szCs w:val="26"/>
        </w:rPr>
        <w:t xml:space="preserve"> риску повреждения, только в составе организованных групп. </w:t>
      </w:r>
    </w:p>
    <w:p w:rsidR="00B75B35" w:rsidRPr="000E7214" w:rsidRDefault="00B75B35" w:rsidP="00B75B35">
      <w:pPr>
        <w:pStyle w:val="a3"/>
        <w:widowControl w:val="0"/>
        <w:shd w:val="clear" w:color="auto" w:fill="FFFFFF"/>
        <w:spacing w:before="0" w:beforeAutospacing="0" w:after="0" w:afterAutospacing="0"/>
        <w:ind w:firstLine="708"/>
        <w:jc w:val="both"/>
        <w:rPr>
          <w:sz w:val="26"/>
          <w:szCs w:val="26"/>
        </w:rPr>
      </w:pPr>
      <w:r w:rsidRPr="000E7214">
        <w:rPr>
          <w:sz w:val="26"/>
          <w:szCs w:val="26"/>
        </w:rPr>
        <w:t>Контроль исполнения указанных мер в 2026 году обеспечит Госохранинспекция.</w:t>
      </w:r>
    </w:p>
    <w:bookmarkEnd w:id="0"/>
    <w:p w:rsidR="00BB1EF5" w:rsidRPr="008850BE" w:rsidRDefault="00BB1EF5" w:rsidP="00BB1EF5">
      <w:pPr>
        <w:pStyle w:val="a3"/>
        <w:widowControl w:val="0"/>
        <w:shd w:val="clear" w:color="auto" w:fill="FFFFFF"/>
        <w:spacing w:before="0" w:beforeAutospacing="0" w:after="0" w:afterAutospacing="0"/>
        <w:ind w:firstLine="709"/>
        <w:jc w:val="both"/>
        <w:rPr>
          <w:sz w:val="26"/>
          <w:szCs w:val="26"/>
        </w:rPr>
      </w:pPr>
    </w:p>
    <w:p w:rsidR="002A1DF8" w:rsidRPr="008850BE" w:rsidRDefault="002A1DF8" w:rsidP="002A1DF8">
      <w:pPr>
        <w:pStyle w:val="a3"/>
        <w:widowControl w:val="0"/>
        <w:shd w:val="clear" w:color="auto" w:fill="FFFFFF"/>
        <w:spacing w:before="0" w:beforeAutospacing="0" w:after="0" w:afterAutospacing="0"/>
        <w:ind w:firstLine="709"/>
        <w:jc w:val="center"/>
        <w:rPr>
          <w:b/>
          <w:sz w:val="26"/>
          <w:szCs w:val="26"/>
          <w:u w:val="single"/>
        </w:rPr>
      </w:pPr>
      <w:r w:rsidRPr="008850BE">
        <w:rPr>
          <w:b/>
          <w:sz w:val="26"/>
          <w:szCs w:val="26"/>
          <w:u w:val="single"/>
        </w:rPr>
        <w:t>Реализация проектов, программ, работа с волонтёрами, популяризация объектов культурного наследия</w:t>
      </w:r>
    </w:p>
    <w:p w:rsidR="00402B04" w:rsidRPr="008850BE" w:rsidRDefault="00402B04" w:rsidP="00402B04">
      <w:pPr>
        <w:pStyle w:val="a3"/>
        <w:widowControl w:val="0"/>
        <w:shd w:val="clear" w:color="auto" w:fill="FFFFFF"/>
        <w:spacing w:before="0" w:beforeAutospacing="0" w:after="0" w:afterAutospacing="0"/>
        <w:jc w:val="center"/>
        <w:rPr>
          <w:b/>
          <w:sz w:val="26"/>
          <w:szCs w:val="26"/>
        </w:rPr>
      </w:pPr>
    </w:p>
    <w:p w:rsidR="002A1DF8" w:rsidRPr="008850BE" w:rsidRDefault="002A1DF8" w:rsidP="002A1DF8">
      <w:pPr>
        <w:widowControl w:val="0"/>
        <w:ind w:firstLine="0"/>
        <w:jc w:val="center"/>
        <w:rPr>
          <w:rFonts w:cs="Times New Roman"/>
          <w:b/>
          <w:szCs w:val="26"/>
        </w:rPr>
      </w:pPr>
      <w:r w:rsidRPr="008850BE">
        <w:rPr>
          <w:rFonts w:cs="Times New Roman"/>
          <w:b/>
          <w:szCs w:val="26"/>
        </w:rPr>
        <w:t>Популяризация объектов культурного наследия</w:t>
      </w:r>
    </w:p>
    <w:p w:rsidR="002A1DF8" w:rsidRPr="008850BE" w:rsidRDefault="002A1DF8" w:rsidP="002A1DF8">
      <w:pPr>
        <w:widowControl w:val="0"/>
        <w:jc w:val="center"/>
        <w:rPr>
          <w:rFonts w:cs="Times New Roman"/>
          <w:sz w:val="16"/>
          <w:szCs w:val="16"/>
        </w:rPr>
      </w:pPr>
    </w:p>
    <w:p w:rsidR="002A1DF8" w:rsidRPr="008850BE" w:rsidRDefault="002A1DF8" w:rsidP="002A1DF8">
      <w:pPr>
        <w:widowControl w:val="0"/>
        <w:rPr>
          <w:rFonts w:cs="Times New Roman"/>
          <w:szCs w:val="26"/>
        </w:rPr>
      </w:pPr>
      <w:r w:rsidRPr="008850BE">
        <w:rPr>
          <w:rFonts w:cs="Times New Roman"/>
          <w:szCs w:val="26"/>
        </w:rPr>
        <w:t>Одним из направлений работы Госохранинспекции является информационное сопровождение и популяризация деятельности и государственной охраны объектов культурного наследия (памятников истории и культуры) народов Российской Федерации.</w:t>
      </w:r>
    </w:p>
    <w:p w:rsidR="002A1DF8" w:rsidRPr="008850BE" w:rsidRDefault="002A1DF8" w:rsidP="002A1DF8">
      <w:pPr>
        <w:widowControl w:val="0"/>
        <w:rPr>
          <w:rFonts w:cs="Times New Roman"/>
          <w:szCs w:val="26"/>
        </w:rPr>
      </w:pPr>
      <w:r w:rsidRPr="008850BE">
        <w:rPr>
          <w:rFonts w:cs="Times New Roman"/>
          <w:szCs w:val="26"/>
        </w:rPr>
        <w:t xml:space="preserve">В процессе работы по популяризации тема сохранения объектов культурного наследия регулярно освещается на региональных теле- и радиоканалах. Также выходят передачи о культурном наследии Хакасии на хакасском языке. </w:t>
      </w:r>
    </w:p>
    <w:p w:rsidR="002A1DF8" w:rsidRPr="008850BE" w:rsidRDefault="002A1DF8" w:rsidP="002A1DF8">
      <w:pPr>
        <w:widowControl w:val="0"/>
        <w:rPr>
          <w:rFonts w:cs="Times New Roman"/>
          <w:szCs w:val="26"/>
        </w:rPr>
      </w:pPr>
      <w:proofErr w:type="gramStart"/>
      <w:r w:rsidRPr="008850BE">
        <w:rPr>
          <w:rFonts w:cs="Times New Roman"/>
          <w:szCs w:val="26"/>
        </w:rPr>
        <w:t>С целью популяризации государственного языка Республики Хакасия в 2025 году продолжалась рубрика об объектах культурного наследия регионального значения на русском и хакасском языках, освещаемая в социальных сетях, а также на официальном сайте Госохранинспекции.</w:t>
      </w:r>
      <w:proofErr w:type="gramEnd"/>
    </w:p>
    <w:p w:rsidR="002A1DF8" w:rsidRPr="008850BE" w:rsidRDefault="002A1DF8" w:rsidP="002A1DF8">
      <w:pPr>
        <w:widowControl w:val="0"/>
        <w:rPr>
          <w:rFonts w:cs="Times New Roman"/>
          <w:szCs w:val="26"/>
        </w:rPr>
      </w:pPr>
      <w:r w:rsidRPr="008850BE">
        <w:rPr>
          <w:rFonts w:cs="Times New Roman"/>
          <w:szCs w:val="26"/>
        </w:rPr>
        <w:t xml:space="preserve">Для активизации познавательного интереса к историко-культурному наследию Республики Хакасия и повышению общественной инициативы в сфере выявления объектов культурного наследия, продолжается акция «Культпоиск: найди, расскажи, сохрани». В целях сбора и обобщения информации о зданиях, сооружениях и иных объектах, которые в дальнейшем могут быть включены в </w:t>
      </w:r>
      <w:proofErr w:type="gramStart"/>
      <w:r w:rsidRPr="008850BE">
        <w:rPr>
          <w:rFonts w:cs="Times New Roman"/>
          <w:szCs w:val="26"/>
        </w:rPr>
        <w:t>единый</w:t>
      </w:r>
      <w:proofErr w:type="gramEnd"/>
      <w:r w:rsidRPr="008850BE">
        <w:rPr>
          <w:rFonts w:cs="Times New Roman"/>
          <w:szCs w:val="26"/>
        </w:rPr>
        <w:t xml:space="preserve"> государственный реестр объектов культурного наследия. </w:t>
      </w:r>
    </w:p>
    <w:p w:rsidR="002A1DF8" w:rsidRPr="008850BE" w:rsidRDefault="002A1DF8" w:rsidP="002A1DF8">
      <w:pPr>
        <w:widowControl w:val="0"/>
        <w:rPr>
          <w:rFonts w:cs="Times New Roman"/>
          <w:szCs w:val="26"/>
        </w:rPr>
      </w:pPr>
      <w:r w:rsidRPr="008850BE">
        <w:rPr>
          <w:rFonts w:cs="Times New Roman"/>
          <w:szCs w:val="26"/>
        </w:rPr>
        <w:t>К 80-летию Победы в Великой Отечественной войне по заказу Госохранинспекции был создан фильм «Память о победителях», с целью привлечь внимание зрителей к историческому наследию и памяти о защитниках Отечества в</w:t>
      </w:r>
      <w:r w:rsidR="008850BE">
        <w:rPr>
          <w:rFonts w:cs="Times New Roman"/>
          <w:szCs w:val="26"/>
        </w:rPr>
        <w:t> </w:t>
      </w:r>
      <w:r w:rsidRPr="008850BE">
        <w:rPr>
          <w:rFonts w:cs="Times New Roman"/>
          <w:szCs w:val="26"/>
        </w:rPr>
        <w:t>войне 1941-1945 годов. В фильме также освещается значимость вклада Хакасии в</w:t>
      </w:r>
      <w:r w:rsidR="008850BE">
        <w:rPr>
          <w:rFonts w:cs="Times New Roman"/>
          <w:szCs w:val="26"/>
        </w:rPr>
        <w:t> </w:t>
      </w:r>
      <w:r w:rsidRPr="008850BE">
        <w:rPr>
          <w:rFonts w:cs="Times New Roman"/>
          <w:szCs w:val="26"/>
        </w:rPr>
        <w:t xml:space="preserve">Победу. Премьера фильма состоялась в апреле 2025 года в городском центре культуры «Победа». Этот фильм был широко представлен для просмотра в общеобразовательных учреждениях республики в рамках уроков мужества, в детских оздоровительных лагерях, а также в филиале фонда </w:t>
      </w:r>
      <w:r w:rsidR="008850BE">
        <w:rPr>
          <w:rFonts w:cs="Times New Roman"/>
          <w:szCs w:val="26"/>
        </w:rPr>
        <w:t>«</w:t>
      </w:r>
      <w:r w:rsidRPr="008850BE">
        <w:rPr>
          <w:rFonts w:cs="Times New Roman"/>
          <w:szCs w:val="26"/>
        </w:rPr>
        <w:t>Защитники Отечества</w:t>
      </w:r>
      <w:r w:rsidR="008850BE">
        <w:rPr>
          <w:rFonts w:cs="Times New Roman"/>
          <w:szCs w:val="26"/>
        </w:rPr>
        <w:t>»</w:t>
      </w:r>
      <w:r w:rsidRPr="008850BE">
        <w:rPr>
          <w:rFonts w:cs="Times New Roman"/>
          <w:szCs w:val="26"/>
        </w:rPr>
        <w:t xml:space="preserve"> в Хакасии. Кроме того, было организовано межрегиональное сотрудничество: фильм был продемонстрирован в </w:t>
      </w:r>
      <w:r w:rsidR="00423B3E">
        <w:rPr>
          <w:rFonts w:cs="Times New Roman"/>
          <w:szCs w:val="26"/>
        </w:rPr>
        <w:t>М</w:t>
      </w:r>
      <w:r w:rsidRPr="008850BE">
        <w:rPr>
          <w:rFonts w:cs="Times New Roman"/>
          <w:szCs w:val="26"/>
        </w:rPr>
        <w:t xml:space="preserve">инусинском кадетском корпусе и в </w:t>
      </w:r>
      <w:proofErr w:type="spellStart"/>
      <w:r w:rsidRPr="008850BE">
        <w:rPr>
          <w:rFonts w:cs="Times New Roman"/>
          <w:szCs w:val="26"/>
        </w:rPr>
        <w:t>Червонопартизанской</w:t>
      </w:r>
      <w:proofErr w:type="spellEnd"/>
      <w:r w:rsidRPr="008850BE">
        <w:rPr>
          <w:rFonts w:cs="Times New Roman"/>
          <w:szCs w:val="26"/>
        </w:rPr>
        <w:t xml:space="preserve"> городской библиотеке.</w:t>
      </w:r>
    </w:p>
    <w:p w:rsidR="002A1DF8" w:rsidRPr="008850BE" w:rsidRDefault="002A1DF8" w:rsidP="002A1DF8">
      <w:pPr>
        <w:widowControl w:val="0"/>
        <w:rPr>
          <w:rFonts w:cs="Times New Roman"/>
          <w:szCs w:val="26"/>
        </w:rPr>
      </w:pPr>
      <w:proofErr w:type="spellStart"/>
      <w:r w:rsidRPr="008850BE">
        <w:rPr>
          <w:rFonts w:cs="Times New Roman"/>
          <w:szCs w:val="26"/>
        </w:rPr>
        <w:t>Постеры</w:t>
      </w:r>
      <w:proofErr w:type="spellEnd"/>
      <w:r w:rsidRPr="008850BE">
        <w:rPr>
          <w:rFonts w:cs="Times New Roman"/>
          <w:szCs w:val="26"/>
        </w:rPr>
        <w:t xml:space="preserve"> с QR-кодами, благодаря которым посетители МФЦ Хакасии, а также читатели Свердловской централизованной библиотечной системы Луганской Народной республики могут ознакомиться с фильмами, созданными по заказу Госохранинспекции, размещены на информационных стендах учреждений.</w:t>
      </w:r>
      <w:r w:rsidR="00AE7DB3">
        <w:rPr>
          <w:rFonts w:cs="Times New Roman"/>
          <w:szCs w:val="26"/>
        </w:rPr>
        <w:t xml:space="preserve"> </w:t>
      </w:r>
    </w:p>
    <w:p w:rsidR="002A1DF8" w:rsidRPr="008850BE" w:rsidRDefault="002A1DF8" w:rsidP="002A1DF8">
      <w:pPr>
        <w:widowControl w:val="0"/>
        <w:rPr>
          <w:rFonts w:cs="Times New Roman"/>
          <w:szCs w:val="26"/>
        </w:rPr>
      </w:pPr>
      <w:r w:rsidRPr="008850BE">
        <w:rPr>
          <w:rFonts w:cs="Times New Roman"/>
          <w:szCs w:val="26"/>
        </w:rPr>
        <w:t xml:space="preserve">В 2025 году начата работа по установке информационных табличек с QR-кодами на памятниках героям Великой Отечественной войны. Эти таблички позволяют </w:t>
      </w:r>
      <w:r w:rsidRPr="008850BE">
        <w:rPr>
          <w:rFonts w:cs="Times New Roman"/>
          <w:szCs w:val="26"/>
        </w:rPr>
        <w:lastRenderedPageBreak/>
        <w:t xml:space="preserve">владельцам смартфонов ознакомиться с историей мемориалов на </w:t>
      </w:r>
      <w:proofErr w:type="gramStart"/>
      <w:r w:rsidRPr="008850BE">
        <w:rPr>
          <w:rFonts w:cs="Times New Roman"/>
          <w:szCs w:val="26"/>
        </w:rPr>
        <w:t>русском</w:t>
      </w:r>
      <w:proofErr w:type="gramEnd"/>
      <w:r w:rsidRPr="008850BE">
        <w:rPr>
          <w:rFonts w:cs="Times New Roman"/>
          <w:szCs w:val="26"/>
        </w:rPr>
        <w:t xml:space="preserve"> и хакасском языках. Первые информационные надписи были размещены на памятниках Великой Отечественной войны, расположенных на территории Белоярского сельсовета.</w:t>
      </w:r>
      <w:r w:rsidR="00AE7DB3">
        <w:rPr>
          <w:rFonts w:cs="Times New Roman"/>
          <w:szCs w:val="26"/>
        </w:rPr>
        <w:t xml:space="preserve"> </w:t>
      </w:r>
    </w:p>
    <w:p w:rsidR="002A1DF8" w:rsidRPr="008850BE" w:rsidRDefault="002A1DF8" w:rsidP="002A1DF8">
      <w:pPr>
        <w:widowControl w:val="0"/>
        <w:rPr>
          <w:rFonts w:cs="Times New Roman"/>
          <w:szCs w:val="26"/>
        </w:rPr>
      </w:pPr>
      <w:r w:rsidRPr="008850BE">
        <w:rPr>
          <w:rFonts w:cs="Times New Roman"/>
          <w:szCs w:val="26"/>
        </w:rPr>
        <w:t xml:space="preserve">На официальных страницах Госохранинспекции в сети </w:t>
      </w:r>
      <w:r w:rsidR="00785272">
        <w:rPr>
          <w:rFonts w:cs="Times New Roman"/>
          <w:szCs w:val="26"/>
        </w:rPr>
        <w:t>И</w:t>
      </w:r>
      <w:r w:rsidRPr="008850BE">
        <w:rPr>
          <w:rFonts w:cs="Times New Roman"/>
          <w:szCs w:val="26"/>
        </w:rPr>
        <w:t xml:space="preserve">нтернет открыта новая рубрика, посвящённая </w:t>
      </w:r>
      <w:r w:rsidR="000110B0">
        <w:rPr>
          <w:rFonts w:cs="Times New Roman"/>
          <w:szCs w:val="26"/>
        </w:rPr>
        <w:t>Г</w:t>
      </w:r>
      <w:r w:rsidRPr="008850BE">
        <w:rPr>
          <w:rFonts w:cs="Times New Roman"/>
          <w:szCs w:val="26"/>
        </w:rPr>
        <w:t>ероям Советского Союза и полным кавалерам орденов Славы. В</w:t>
      </w:r>
      <w:r w:rsidR="008850BE">
        <w:rPr>
          <w:rFonts w:cs="Times New Roman"/>
          <w:szCs w:val="26"/>
        </w:rPr>
        <w:t> </w:t>
      </w:r>
      <w:r w:rsidRPr="008850BE">
        <w:rPr>
          <w:rFonts w:cs="Times New Roman"/>
          <w:szCs w:val="26"/>
        </w:rPr>
        <w:t xml:space="preserve">рамках данной рубрики представлены выдающиеся подвиги и жизненные истории мобилизованных воинов из Хакасии, которые бесстрашно сражались за Родину, проявляя героизм и самоотверженность. </w:t>
      </w:r>
    </w:p>
    <w:p w:rsidR="002A1DF8" w:rsidRDefault="002A1DF8" w:rsidP="002A1DF8">
      <w:pPr>
        <w:widowControl w:val="0"/>
        <w:rPr>
          <w:rFonts w:cs="Times New Roman"/>
          <w:szCs w:val="26"/>
        </w:rPr>
      </w:pPr>
      <w:r w:rsidRPr="008850BE">
        <w:rPr>
          <w:rFonts w:cs="Times New Roman"/>
          <w:szCs w:val="26"/>
        </w:rPr>
        <w:t xml:space="preserve">В целях популяризации и привлечения внимания к уникальному археологическому наследию нашего региона, на официальных страницах в сети </w:t>
      </w:r>
      <w:r w:rsidR="000110B0">
        <w:rPr>
          <w:rFonts w:cs="Times New Roman"/>
          <w:szCs w:val="26"/>
        </w:rPr>
        <w:t>И</w:t>
      </w:r>
      <w:r w:rsidRPr="008850BE">
        <w:rPr>
          <w:rFonts w:cs="Times New Roman"/>
          <w:szCs w:val="26"/>
        </w:rPr>
        <w:t>нтернет запущена рубрика  «Хакасия нашими глазами», в которой Госохранинспек</w:t>
      </w:r>
      <w:r w:rsidR="008850BE">
        <w:rPr>
          <w:rFonts w:cs="Times New Roman"/>
          <w:szCs w:val="26"/>
        </w:rPr>
        <w:t>ц</w:t>
      </w:r>
      <w:r w:rsidRPr="008850BE">
        <w:rPr>
          <w:rFonts w:cs="Times New Roman"/>
          <w:szCs w:val="26"/>
        </w:rPr>
        <w:t xml:space="preserve">ия рассказывает о наскальных изображениях. Каждый выпуск этой рубрики </w:t>
      </w:r>
      <w:r w:rsidR="008850BE">
        <w:rPr>
          <w:rFonts w:cs="Times New Roman"/>
          <w:szCs w:val="26"/>
        </w:rPr>
        <w:t>–</w:t>
      </w:r>
      <w:r w:rsidRPr="008850BE">
        <w:rPr>
          <w:rFonts w:cs="Times New Roman"/>
          <w:szCs w:val="26"/>
        </w:rPr>
        <w:t xml:space="preserve"> это не просто взгляд на историю, но и мост между эпохами. </w:t>
      </w:r>
      <w:proofErr w:type="gramStart"/>
      <w:r w:rsidRPr="008850BE">
        <w:rPr>
          <w:rFonts w:cs="Times New Roman"/>
          <w:szCs w:val="26"/>
        </w:rPr>
        <w:t>Мы обращаемся к произведениям древних художников, оставившими свои следы на скалах, и гармонично сочетаем их с современными изображениями, отражающими Хакасию такой, какая она есть сегодня.</w:t>
      </w:r>
      <w:proofErr w:type="gramEnd"/>
      <w:r w:rsidRPr="008850BE">
        <w:rPr>
          <w:rFonts w:cs="Times New Roman"/>
          <w:szCs w:val="26"/>
        </w:rPr>
        <w:t xml:space="preserve"> Этот процесс позволяет нам увидеть, как природа и культура переплетаются, формируя уникальные стили и образы. </w:t>
      </w:r>
    </w:p>
    <w:p w:rsidR="00AE7DB3" w:rsidRDefault="00AE7DB3" w:rsidP="00AE7DB3">
      <w:pPr>
        <w:rPr>
          <w:rFonts w:cs="Times New Roman"/>
          <w:szCs w:val="26"/>
        </w:rPr>
      </w:pPr>
      <w:r>
        <w:rPr>
          <w:rFonts w:cs="Times New Roman"/>
          <w:color w:val="020C22"/>
          <w:szCs w:val="26"/>
        </w:rPr>
        <w:t>А</w:t>
      </w:r>
      <w:r w:rsidRPr="007C65FD">
        <w:rPr>
          <w:rFonts w:cs="Times New Roman"/>
          <w:color w:val="020C22"/>
          <w:szCs w:val="26"/>
        </w:rPr>
        <w:t>кционерн</w:t>
      </w:r>
      <w:r>
        <w:rPr>
          <w:rFonts w:cs="Times New Roman"/>
          <w:color w:val="020C22"/>
          <w:szCs w:val="26"/>
        </w:rPr>
        <w:t>ым</w:t>
      </w:r>
      <w:r w:rsidRPr="007C65FD">
        <w:rPr>
          <w:rFonts w:cs="Times New Roman"/>
          <w:color w:val="020C22"/>
          <w:szCs w:val="26"/>
        </w:rPr>
        <w:t xml:space="preserve"> обществ</w:t>
      </w:r>
      <w:r>
        <w:rPr>
          <w:rFonts w:cs="Times New Roman"/>
          <w:color w:val="020C22"/>
          <w:szCs w:val="26"/>
        </w:rPr>
        <w:t>ом</w:t>
      </w:r>
      <w:r w:rsidRPr="007C65FD">
        <w:rPr>
          <w:rFonts w:cs="Times New Roman"/>
          <w:color w:val="020C22"/>
          <w:szCs w:val="26"/>
        </w:rPr>
        <w:t xml:space="preserve"> «ДОМ</w:t>
      </w:r>
      <w:proofErr w:type="gramStart"/>
      <w:r w:rsidRPr="007C65FD">
        <w:rPr>
          <w:rFonts w:cs="Times New Roman"/>
          <w:color w:val="020C22"/>
          <w:szCs w:val="26"/>
        </w:rPr>
        <w:t>.Р</w:t>
      </w:r>
      <w:proofErr w:type="gramEnd"/>
      <w:r w:rsidRPr="007C65FD">
        <w:rPr>
          <w:rFonts w:cs="Times New Roman"/>
          <w:color w:val="020C22"/>
          <w:szCs w:val="26"/>
        </w:rPr>
        <w:t>Ф»</w:t>
      </w:r>
      <w:r>
        <w:rPr>
          <w:rFonts w:cs="Times New Roman"/>
          <w:color w:val="020C22"/>
          <w:szCs w:val="26"/>
        </w:rPr>
        <w:t xml:space="preserve">, в рамках исполнения </w:t>
      </w:r>
      <w:r>
        <w:rPr>
          <w:rFonts w:cs="Times New Roman"/>
          <w:szCs w:val="26"/>
        </w:rPr>
        <w:t>поручений по реализации Послания Президента Российской Федерации Федеральному Собранию от</w:t>
      </w:r>
      <w:r w:rsidR="00ED626A">
        <w:rPr>
          <w:rFonts w:cs="Times New Roman"/>
          <w:szCs w:val="26"/>
        </w:rPr>
        <w:t> </w:t>
      </w:r>
      <w:r>
        <w:rPr>
          <w:rFonts w:cs="Times New Roman"/>
          <w:szCs w:val="26"/>
        </w:rPr>
        <w:t xml:space="preserve">03.03.2024 № Пр-616 в части </w:t>
      </w:r>
      <w:r w:rsidRPr="007C65FD">
        <w:rPr>
          <w:rFonts w:cs="Times New Roman"/>
          <w:color w:val="020C22"/>
          <w:szCs w:val="26"/>
        </w:rPr>
        <w:t>приведени</w:t>
      </w:r>
      <w:r w:rsidR="00ED626A">
        <w:rPr>
          <w:rFonts w:cs="Times New Roman"/>
          <w:color w:val="020C22"/>
          <w:szCs w:val="26"/>
        </w:rPr>
        <w:t>я</w:t>
      </w:r>
      <w:r w:rsidRPr="007C65FD">
        <w:rPr>
          <w:rFonts w:cs="Times New Roman"/>
          <w:color w:val="020C22"/>
          <w:szCs w:val="26"/>
        </w:rPr>
        <w:t xml:space="preserve"> к</w:t>
      </w:r>
      <w:r>
        <w:rPr>
          <w:rFonts w:cs="Times New Roman"/>
          <w:color w:val="020C22"/>
          <w:szCs w:val="26"/>
        </w:rPr>
        <w:t xml:space="preserve"> </w:t>
      </w:r>
      <w:r w:rsidRPr="007C65FD">
        <w:rPr>
          <w:rFonts w:cs="Times New Roman"/>
          <w:color w:val="020C22"/>
          <w:szCs w:val="26"/>
        </w:rPr>
        <w:t>2030</w:t>
      </w:r>
      <w:r>
        <w:rPr>
          <w:rFonts w:cs="Times New Roman"/>
          <w:color w:val="020C22"/>
          <w:szCs w:val="26"/>
        </w:rPr>
        <w:t xml:space="preserve"> </w:t>
      </w:r>
      <w:r w:rsidRPr="007C65FD">
        <w:rPr>
          <w:rFonts w:cs="Times New Roman"/>
          <w:color w:val="020C22"/>
          <w:szCs w:val="26"/>
        </w:rPr>
        <w:t>году в</w:t>
      </w:r>
      <w:r>
        <w:rPr>
          <w:rFonts w:cs="Times New Roman"/>
          <w:color w:val="020C22"/>
          <w:szCs w:val="26"/>
        </w:rPr>
        <w:t xml:space="preserve"> </w:t>
      </w:r>
      <w:r w:rsidRPr="007C65FD">
        <w:rPr>
          <w:rFonts w:cs="Times New Roman"/>
          <w:color w:val="020C22"/>
          <w:szCs w:val="26"/>
        </w:rPr>
        <w:t>удовлетворительное состояние не</w:t>
      </w:r>
      <w:r>
        <w:rPr>
          <w:rFonts w:cs="Times New Roman"/>
          <w:color w:val="020C22"/>
          <w:szCs w:val="26"/>
        </w:rPr>
        <w:t xml:space="preserve"> </w:t>
      </w:r>
      <w:r w:rsidRPr="007C65FD">
        <w:rPr>
          <w:rFonts w:cs="Times New Roman"/>
          <w:color w:val="020C22"/>
          <w:szCs w:val="26"/>
        </w:rPr>
        <w:t>менее 1 тыс. объектов культурного наследия</w:t>
      </w:r>
      <w:r w:rsidR="00ED626A">
        <w:rPr>
          <w:rFonts w:cs="Times New Roman"/>
          <w:color w:val="020C22"/>
          <w:szCs w:val="26"/>
        </w:rPr>
        <w:t>,</w:t>
      </w:r>
      <w:r>
        <w:rPr>
          <w:rFonts w:cs="Times New Roman"/>
          <w:color w:val="020C22"/>
          <w:szCs w:val="26"/>
        </w:rPr>
        <w:t xml:space="preserve"> </w:t>
      </w:r>
      <w:r w:rsidR="00ED626A">
        <w:rPr>
          <w:rFonts w:cs="Times New Roman"/>
          <w:color w:val="020C22"/>
          <w:szCs w:val="26"/>
        </w:rPr>
        <w:t>р</w:t>
      </w:r>
      <w:r>
        <w:rPr>
          <w:rFonts w:cs="Times New Roman"/>
          <w:color w:val="020C22"/>
          <w:szCs w:val="26"/>
        </w:rPr>
        <w:t xml:space="preserve">азработана и размещена в сети Интернет единая цифровая платформа для восстановления объектов культурного наследия </w:t>
      </w:r>
      <w:r>
        <w:rPr>
          <w:rFonts w:cs="Times New Roman"/>
          <w:szCs w:val="26"/>
        </w:rPr>
        <w:t>«</w:t>
      </w:r>
      <w:proofErr w:type="spellStart"/>
      <w:r>
        <w:rPr>
          <w:rFonts w:cs="Times New Roman"/>
          <w:szCs w:val="26"/>
        </w:rPr>
        <w:t>Наследие.ДОМ.РФ</w:t>
      </w:r>
      <w:proofErr w:type="spellEnd"/>
      <w:r>
        <w:rPr>
          <w:rFonts w:cs="Times New Roman"/>
          <w:color w:val="020C22"/>
          <w:szCs w:val="26"/>
        </w:rPr>
        <w:t xml:space="preserve">». </w:t>
      </w:r>
      <w:proofErr w:type="gramStart"/>
      <w:r>
        <w:rPr>
          <w:rFonts w:cs="Times New Roman"/>
          <w:color w:val="020C22"/>
          <w:szCs w:val="26"/>
        </w:rPr>
        <w:t>Р</w:t>
      </w:r>
      <w:r>
        <w:rPr>
          <w:rFonts w:cs="Times New Roman"/>
          <w:szCs w:val="26"/>
        </w:rPr>
        <w:t xml:space="preserve">азмещены сведения о четырех объектах культурного наследия регионального значения, находящихся в неудовлетворительном состоянии. </w:t>
      </w:r>
      <w:proofErr w:type="gramEnd"/>
    </w:p>
    <w:p w:rsidR="00AE7DB3" w:rsidRDefault="00AE7DB3" w:rsidP="00AE7DB3">
      <w:pPr>
        <w:widowControl w:val="0"/>
        <w:rPr>
          <w:rFonts w:cs="Times New Roman"/>
          <w:szCs w:val="26"/>
        </w:rPr>
      </w:pPr>
      <w:r>
        <w:rPr>
          <w:rFonts w:cs="Times New Roman"/>
          <w:szCs w:val="26"/>
        </w:rPr>
        <w:t>«</w:t>
      </w:r>
      <w:r w:rsidRPr="00173142">
        <w:rPr>
          <w:rFonts w:cs="Times New Roman"/>
          <w:szCs w:val="26"/>
        </w:rPr>
        <w:t>Деревянное здание паровой мельницы</w:t>
      </w:r>
      <w:r>
        <w:rPr>
          <w:rFonts w:cs="Times New Roman"/>
          <w:szCs w:val="26"/>
        </w:rPr>
        <w:t>»; «</w:t>
      </w:r>
      <w:r w:rsidRPr="00173142">
        <w:rPr>
          <w:rFonts w:cs="Times New Roman"/>
          <w:szCs w:val="26"/>
        </w:rPr>
        <w:t>Водонапорная башня</w:t>
      </w:r>
      <w:r>
        <w:rPr>
          <w:rFonts w:cs="Times New Roman"/>
          <w:szCs w:val="26"/>
        </w:rPr>
        <w:t>»; «</w:t>
      </w:r>
      <w:r w:rsidRPr="00173142">
        <w:rPr>
          <w:rFonts w:cs="Times New Roman"/>
          <w:szCs w:val="26"/>
        </w:rPr>
        <w:t>Усадьба Иваницкого</w:t>
      </w:r>
      <w:r>
        <w:rPr>
          <w:rFonts w:cs="Times New Roman"/>
          <w:szCs w:val="26"/>
        </w:rPr>
        <w:t>»; «</w:t>
      </w:r>
      <w:r w:rsidRPr="00173142">
        <w:rPr>
          <w:rFonts w:cs="Times New Roman"/>
          <w:szCs w:val="26"/>
        </w:rPr>
        <w:t>Дом, в котором с 1914-1916 гг. жила деятель революционного движения Стасова Е.Д.</w:t>
      </w:r>
      <w:r>
        <w:rPr>
          <w:rFonts w:cs="Times New Roman"/>
          <w:szCs w:val="26"/>
        </w:rPr>
        <w:t>»</w:t>
      </w:r>
      <w:r w:rsidR="0054583D">
        <w:rPr>
          <w:rFonts w:cs="Times New Roman"/>
          <w:szCs w:val="26"/>
        </w:rPr>
        <w:t>.</w:t>
      </w:r>
    </w:p>
    <w:p w:rsidR="00AE7DB3" w:rsidRPr="008850BE" w:rsidRDefault="00AE7DB3" w:rsidP="002A1DF8">
      <w:pPr>
        <w:widowControl w:val="0"/>
        <w:rPr>
          <w:rFonts w:cs="Times New Roman"/>
          <w:szCs w:val="26"/>
        </w:rPr>
      </w:pPr>
    </w:p>
    <w:p w:rsidR="002A1DF8" w:rsidRPr="008850BE" w:rsidRDefault="002A1DF8" w:rsidP="002A1DF8">
      <w:pPr>
        <w:ind w:firstLine="0"/>
        <w:jc w:val="center"/>
        <w:rPr>
          <w:rFonts w:cs="Times New Roman"/>
          <w:b/>
          <w:szCs w:val="26"/>
        </w:rPr>
      </w:pPr>
      <w:r w:rsidRPr="008850BE">
        <w:rPr>
          <w:rFonts w:cs="Times New Roman"/>
          <w:b/>
          <w:szCs w:val="26"/>
        </w:rPr>
        <w:t>Работа с волонтёрами</w:t>
      </w:r>
    </w:p>
    <w:p w:rsidR="002A1DF8" w:rsidRPr="008850BE" w:rsidRDefault="002A1DF8" w:rsidP="002A1DF8">
      <w:pPr>
        <w:rPr>
          <w:rFonts w:cs="Times New Roman"/>
          <w:sz w:val="16"/>
          <w:szCs w:val="16"/>
        </w:rPr>
      </w:pPr>
    </w:p>
    <w:p w:rsidR="002A1DF8" w:rsidRPr="008850BE" w:rsidRDefault="002A1DF8" w:rsidP="002A1DF8">
      <w:pPr>
        <w:rPr>
          <w:rFonts w:cs="Times New Roman"/>
          <w:szCs w:val="26"/>
        </w:rPr>
      </w:pPr>
      <w:r w:rsidRPr="008850BE">
        <w:rPr>
          <w:rFonts w:cs="Times New Roman"/>
          <w:szCs w:val="26"/>
        </w:rPr>
        <w:t>В Республике Хакасия успешно ведётся работа по привлечению добровольцев движения «Волонтеры культуры» и «Волонтеры Победы» к мероприятиям, связанным с сохранением объектов культурного наследия (совместные субботники, участие в</w:t>
      </w:r>
      <w:r w:rsidR="008850BE">
        <w:rPr>
          <w:rFonts w:cs="Times New Roman"/>
          <w:szCs w:val="26"/>
        </w:rPr>
        <w:t> </w:t>
      </w:r>
      <w:r w:rsidRPr="008850BE">
        <w:rPr>
          <w:rFonts w:cs="Times New Roman"/>
          <w:szCs w:val="26"/>
        </w:rPr>
        <w:t>археологических работах).</w:t>
      </w:r>
    </w:p>
    <w:p w:rsidR="002A1DF8" w:rsidRPr="008850BE" w:rsidRDefault="002A1DF8" w:rsidP="002A1DF8">
      <w:pPr>
        <w:rPr>
          <w:rFonts w:cs="Times New Roman"/>
          <w:szCs w:val="26"/>
        </w:rPr>
      </w:pPr>
      <w:r w:rsidRPr="008850BE">
        <w:rPr>
          <w:rFonts w:cs="Times New Roman"/>
          <w:szCs w:val="26"/>
        </w:rPr>
        <w:t xml:space="preserve">В 2025 году «Волонтеры культуры», «Волонтеры Победы» были привлечены к субботнику, посвященному международному дню охраны памятников и исторических мест, к сопровождению показа фильма «Память о победителях». </w:t>
      </w:r>
    </w:p>
    <w:p w:rsidR="002A1DF8" w:rsidRPr="008850BE" w:rsidRDefault="002A1DF8" w:rsidP="002A1DF8">
      <w:r w:rsidRPr="008850BE">
        <w:t>Кроме того, волонтеры посетили экскурсию на археологические раскопки разновременного большого могильника «Орбита 1», а также бывшую станцию «Орбита», благодаря которой телезрители Хакасии и юга Красноярского края впервые увидели передачи центрального телевидения.</w:t>
      </w:r>
    </w:p>
    <w:p w:rsidR="002A1DF8" w:rsidRDefault="002A1DF8" w:rsidP="002A1DF8"/>
    <w:p w:rsidR="008C48C9" w:rsidRPr="008C48C9" w:rsidRDefault="008C48C9" w:rsidP="008C48C9">
      <w:pPr>
        <w:jc w:val="center"/>
      </w:pPr>
      <w:r w:rsidRPr="008C48C9">
        <w:rPr>
          <w:b/>
          <w:bCs/>
        </w:rPr>
        <w:t>Реализация мероприятий,</w:t>
      </w:r>
      <w:r>
        <w:rPr>
          <w:b/>
          <w:bCs/>
        </w:rPr>
        <w:t xml:space="preserve"> </w:t>
      </w:r>
      <w:r w:rsidRPr="008C48C9">
        <w:rPr>
          <w:b/>
          <w:bCs/>
        </w:rPr>
        <w:t>посвященных защитникам Отечества</w:t>
      </w:r>
    </w:p>
    <w:p w:rsidR="008C48C9" w:rsidRDefault="008C48C9" w:rsidP="002A1DF8"/>
    <w:p w:rsidR="008C48C9" w:rsidRPr="008C48C9" w:rsidRDefault="008C48C9" w:rsidP="008C48C9">
      <w:r w:rsidRPr="008C48C9">
        <w:t>В Хакасии  паспортизировано 199 памятников Великой Отечественной войны.</w:t>
      </w:r>
    </w:p>
    <w:p w:rsidR="008C48C9" w:rsidRPr="008C48C9" w:rsidRDefault="008C48C9" w:rsidP="008C48C9">
      <w:r w:rsidRPr="008C48C9">
        <w:t xml:space="preserve">Для сохранения и поддержания их в достойном состоянии необходимо решение вопроса о регистрации права собственности. </w:t>
      </w:r>
    </w:p>
    <w:p w:rsidR="008C48C9" w:rsidRDefault="008C48C9" w:rsidP="008C48C9">
      <w:r w:rsidRPr="008C48C9">
        <w:t xml:space="preserve">Для помощи муниципальным образованиям и координации указанной работы создана рабочая группа по вопросам регистрации прав собственности муниципальных </w:t>
      </w:r>
      <w:r w:rsidRPr="008C48C9">
        <w:lastRenderedPageBreak/>
        <w:t>образований на памятники Великой Отечественной войны и установке на них информационных надписей и обозначений.</w:t>
      </w:r>
    </w:p>
    <w:p w:rsidR="008C48C9" w:rsidRPr="008C48C9" w:rsidRDefault="008C48C9" w:rsidP="008C48C9">
      <w:r w:rsidRPr="008C48C9">
        <w:t xml:space="preserve">Одним из результатов деятельности рабочей группы является установка информационных табличек с QR-кодами на памятниках Героям Великой Отечественной войны. QR-коды отсылают на электронный ресурс «Память войны 1941-1945: мемориалы, памятники, обелиски Хакасии» Национальной библиотеки имени </w:t>
      </w:r>
      <w:r w:rsidRPr="008C48C9">
        <w:br/>
        <w:t xml:space="preserve">Н.Г. </w:t>
      </w:r>
      <w:proofErr w:type="spellStart"/>
      <w:r w:rsidRPr="008C48C9">
        <w:t>Доможакова</w:t>
      </w:r>
      <w:proofErr w:type="spellEnd"/>
      <w:r w:rsidRPr="008C48C9">
        <w:t>.</w:t>
      </w:r>
    </w:p>
    <w:p w:rsidR="008C48C9" w:rsidRDefault="008C48C9" w:rsidP="008C48C9">
      <w:r w:rsidRPr="008C48C9">
        <w:t xml:space="preserve">Информационные таблички позволяют гражданам ознакомиться с историей мемориалов на </w:t>
      </w:r>
      <w:proofErr w:type="gramStart"/>
      <w:r w:rsidRPr="008C48C9">
        <w:t>русском</w:t>
      </w:r>
      <w:proofErr w:type="gramEnd"/>
      <w:r w:rsidRPr="008C48C9">
        <w:t xml:space="preserve"> и хакасском языках.</w:t>
      </w:r>
    </w:p>
    <w:p w:rsidR="008C48C9" w:rsidRDefault="008C48C9" w:rsidP="008C48C9"/>
    <w:p w:rsidR="008C48C9" w:rsidRPr="008850BE" w:rsidRDefault="008C48C9" w:rsidP="008C48C9">
      <w:pPr>
        <w:jc w:val="center"/>
        <w:rPr>
          <w:rFonts w:cs="Times New Roman"/>
          <w:b/>
          <w:szCs w:val="26"/>
        </w:rPr>
      </w:pPr>
      <w:r w:rsidRPr="008850BE">
        <w:rPr>
          <w:rFonts w:cs="Times New Roman"/>
          <w:b/>
          <w:szCs w:val="26"/>
        </w:rPr>
        <w:t xml:space="preserve">Реализация мероприятий программы «Создание и восстановление </w:t>
      </w:r>
      <w:r w:rsidRPr="008850BE">
        <w:rPr>
          <w:rFonts w:cs="Times New Roman"/>
          <w:b/>
          <w:szCs w:val="26"/>
        </w:rPr>
        <w:br/>
        <w:t>военно-мемориальных объектов»</w:t>
      </w:r>
    </w:p>
    <w:p w:rsidR="008C48C9" w:rsidRPr="008850BE" w:rsidRDefault="008C48C9" w:rsidP="008C48C9">
      <w:pPr>
        <w:jc w:val="center"/>
        <w:rPr>
          <w:rFonts w:cs="Times New Roman"/>
          <w:b/>
          <w:sz w:val="16"/>
          <w:szCs w:val="16"/>
        </w:rPr>
      </w:pPr>
    </w:p>
    <w:p w:rsidR="008C48C9" w:rsidRPr="008850BE" w:rsidRDefault="008C48C9" w:rsidP="008C48C9">
      <w:pPr>
        <w:rPr>
          <w:rFonts w:cs="Times New Roman"/>
          <w:szCs w:val="26"/>
        </w:rPr>
      </w:pPr>
      <w:r w:rsidRPr="008850BE">
        <w:rPr>
          <w:rFonts w:cs="Times New Roman"/>
          <w:szCs w:val="26"/>
        </w:rPr>
        <w:t xml:space="preserve">В 2025 году продолжилась реализация мероприятий программы «Создание </w:t>
      </w:r>
      <w:r w:rsidRPr="008850BE">
        <w:rPr>
          <w:rFonts w:cs="Times New Roman"/>
          <w:szCs w:val="26"/>
        </w:rPr>
        <w:br/>
        <w:t>и восстановление военно-мемориальных объектов» в рамках государственной программы Республики Хакасия «Культура Республики Хакасия». В рамках программы проведены ремонтные работы памятников Великой Отечественной войны и благоустройство их территорий в 3 муниципальных обра</w:t>
      </w:r>
      <w:r>
        <w:rPr>
          <w:rFonts w:cs="Times New Roman"/>
          <w:szCs w:val="26"/>
        </w:rPr>
        <w:t xml:space="preserve">зованиях республики: </w:t>
      </w:r>
      <w:proofErr w:type="spellStart"/>
      <w:r>
        <w:rPr>
          <w:rFonts w:cs="Times New Roman"/>
          <w:szCs w:val="26"/>
        </w:rPr>
        <w:t>Копьевском</w:t>
      </w:r>
      <w:proofErr w:type="spellEnd"/>
      <w:r>
        <w:rPr>
          <w:rFonts w:cs="Times New Roman"/>
          <w:szCs w:val="26"/>
        </w:rPr>
        <w:t xml:space="preserve"> поссовете</w:t>
      </w:r>
      <w:r w:rsidRPr="008850BE">
        <w:rPr>
          <w:rFonts w:cs="Times New Roman"/>
          <w:szCs w:val="26"/>
        </w:rPr>
        <w:t xml:space="preserve"> Орджон</w:t>
      </w:r>
      <w:r>
        <w:rPr>
          <w:rFonts w:cs="Times New Roman"/>
          <w:szCs w:val="26"/>
        </w:rPr>
        <w:t xml:space="preserve">икидзевского района, </w:t>
      </w:r>
      <w:proofErr w:type="spellStart"/>
      <w:r>
        <w:rPr>
          <w:rFonts w:cs="Times New Roman"/>
          <w:szCs w:val="26"/>
        </w:rPr>
        <w:t>Пушновском</w:t>
      </w:r>
      <w:proofErr w:type="spellEnd"/>
      <w:r w:rsidRPr="008850BE">
        <w:rPr>
          <w:rFonts w:cs="Times New Roman"/>
          <w:szCs w:val="26"/>
        </w:rPr>
        <w:t xml:space="preserve"> и Советско-Хакасском сельсовета</w:t>
      </w:r>
      <w:r>
        <w:rPr>
          <w:rFonts w:cs="Times New Roman"/>
          <w:szCs w:val="26"/>
        </w:rPr>
        <w:t>х</w:t>
      </w:r>
      <w:r w:rsidRPr="008850BE">
        <w:rPr>
          <w:rFonts w:cs="Times New Roman"/>
          <w:szCs w:val="26"/>
        </w:rPr>
        <w:t xml:space="preserve"> Боградского района на сумму 1</w:t>
      </w:r>
      <w:r>
        <w:rPr>
          <w:rFonts w:cs="Times New Roman"/>
          <w:szCs w:val="26"/>
        </w:rPr>
        <w:t> </w:t>
      </w:r>
      <w:r w:rsidRPr="008850BE">
        <w:rPr>
          <w:rFonts w:cs="Times New Roman"/>
          <w:szCs w:val="26"/>
        </w:rPr>
        <w:t>213 тыс.</w:t>
      </w:r>
      <w:r>
        <w:rPr>
          <w:rFonts w:cs="Times New Roman"/>
          <w:szCs w:val="26"/>
        </w:rPr>
        <w:t> </w:t>
      </w:r>
      <w:r w:rsidRPr="008850BE">
        <w:rPr>
          <w:rFonts w:cs="Times New Roman"/>
          <w:szCs w:val="26"/>
        </w:rPr>
        <w:t xml:space="preserve">рублей, </w:t>
      </w:r>
      <w:proofErr w:type="gramStart"/>
      <w:r w:rsidRPr="008850BE">
        <w:rPr>
          <w:rFonts w:cs="Times New Roman"/>
          <w:szCs w:val="26"/>
        </w:rPr>
        <w:t>предоставляемо</w:t>
      </w:r>
      <w:r>
        <w:rPr>
          <w:rFonts w:cs="Times New Roman"/>
          <w:szCs w:val="26"/>
        </w:rPr>
        <w:t>й</w:t>
      </w:r>
      <w:proofErr w:type="gramEnd"/>
      <w:r>
        <w:rPr>
          <w:rFonts w:cs="Times New Roman"/>
          <w:szCs w:val="26"/>
        </w:rPr>
        <w:t xml:space="preserve"> из республиканского бюджета.</w:t>
      </w:r>
    </w:p>
    <w:p w:rsidR="008C48C9" w:rsidRDefault="008C48C9" w:rsidP="002A1DF8"/>
    <w:p w:rsidR="008C48C9" w:rsidRPr="008850BE" w:rsidRDefault="008C48C9" w:rsidP="008C48C9">
      <w:pPr>
        <w:ind w:firstLine="0"/>
        <w:jc w:val="center"/>
        <w:rPr>
          <w:rFonts w:cs="Times New Roman"/>
          <w:b/>
          <w:szCs w:val="26"/>
        </w:rPr>
      </w:pPr>
      <w:r w:rsidRPr="008850BE">
        <w:rPr>
          <w:rFonts w:cs="Times New Roman"/>
          <w:b/>
          <w:szCs w:val="26"/>
        </w:rPr>
        <w:t xml:space="preserve">Работа с проектами Книга памяти и Место памяти  </w:t>
      </w:r>
    </w:p>
    <w:p w:rsidR="008C48C9" w:rsidRPr="008850BE" w:rsidRDefault="008C48C9" w:rsidP="008C48C9">
      <w:pPr>
        <w:rPr>
          <w:rFonts w:cs="Times New Roman"/>
          <w:sz w:val="16"/>
          <w:szCs w:val="16"/>
        </w:rPr>
      </w:pPr>
    </w:p>
    <w:p w:rsidR="008C48C9" w:rsidRPr="00AD3DCF" w:rsidRDefault="008C48C9" w:rsidP="008C48C9">
      <w:pPr>
        <w:rPr>
          <w:rFonts w:cs="Times New Roman"/>
          <w:szCs w:val="26"/>
        </w:rPr>
      </w:pPr>
      <w:r w:rsidRPr="00AD3DCF">
        <w:rPr>
          <w:rFonts w:cs="Times New Roman"/>
          <w:szCs w:val="26"/>
        </w:rPr>
        <w:t xml:space="preserve">С 2021 года в соответствии с протоколом заседания Российского организационного комитета «Победа» в Республике Хакасия велась работа по сбору информации и материалов для создания электронных Книг памяти сёл и муниципальных образований республики, с целью </w:t>
      </w:r>
      <w:proofErr w:type="gramStart"/>
      <w:r w:rsidRPr="00AD3DCF">
        <w:rPr>
          <w:rFonts w:cs="Times New Roman"/>
          <w:szCs w:val="26"/>
        </w:rPr>
        <w:t>увековечения памяти максимального количества участников Великой Отечественной войны</w:t>
      </w:r>
      <w:proofErr w:type="gramEnd"/>
      <w:r w:rsidRPr="00AD3DCF">
        <w:rPr>
          <w:rFonts w:cs="Times New Roman"/>
          <w:szCs w:val="26"/>
        </w:rPr>
        <w:t>. В Книгу памяти вошли имена участников Великой Отечественной войны, призванных из малых населенных пунктов, а также захоронения военного периода, мемориальные сооружения (памятные доски, обелиски, памятники). В книгу вошли не только фамилии бойцов, но и другие сведения</w:t>
      </w:r>
      <w:r>
        <w:rPr>
          <w:rFonts w:cs="Times New Roman"/>
          <w:szCs w:val="26"/>
        </w:rPr>
        <w:t> </w:t>
      </w:r>
      <w:r w:rsidRPr="00AD3DCF">
        <w:rPr>
          <w:rFonts w:cs="Times New Roman"/>
          <w:szCs w:val="26"/>
        </w:rPr>
        <w:t>– фотографии, документы тех времен, письма, воспоминания.</w:t>
      </w:r>
    </w:p>
    <w:p w:rsidR="008C48C9" w:rsidRDefault="008C48C9" w:rsidP="008C48C9">
      <w:pPr>
        <w:rPr>
          <w:rFonts w:cs="Times New Roman"/>
          <w:szCs w:val="26"/>
        </w:rPr>
      </w:pPr>
      <w:r>
        <w:rPr>
          <w:rFonts w:cs="Times New Roman"/>
          <w:szCs w:val="26"/>
        </w:rPr>
        <w:t xml:space="preserve">В 2025 году все материалы </w:t>
      </w:r>
      <w:r w:rsidRPr="00D64416">
        <w:rPr>
          <w:rFonts w:cs="Times New Roman"/>
          <w:szCs w:val="26"/>
        </w:rPr>
        <w:t>Книг</w:t>
      </w:r>
      <w:r>
        <w:rPr>
          <w:rFonts w:cs="Times New Roman"/>
          <w:szCs w:val="26"/>
        </w:rPr>
        <w:t>и</w:t>
      </w:r>
      <w:r w:rsidRPr="00D64416">
        <w:rPr>
          <w:rFonts w:cs="Times New Roman"/>
          <w:szCs w:val="26"/>
        </w:rPr>
        <w:t xml:space="preserve"> памяти</w:t>
      </w:r>
      <w:r>
        <w:rPr>
          <w:rFonts w:cs="Times New Roman"/>
          <w:szCs w:val="26"/>
        </w:rPr>
        <w:t xml:space="preserve"> переданы в ГБУК РХ</w:t>
      </w:r>
      <w:r w:rsidRPr="00D64416">
        <w:rPr>
          <w:rFonts w:cs="Times New Roman"/>
          <w:szCs w:val="26"/>
        </w:rPr>
        <w:t xml:space="preserve"> «Национальная библиотека имени Н.Г. </w:t>
      </w:r>
      <w:proofErr w:type="spellStart"/>
      <w:r w:rsidRPr="00D64416">
        <w:rPr>
          <w:rFonts w:cs="Times New Roman"/>
          <w:szCs w:val="26"/>
        </w:rPr>
        <w:t>Доможакова</w:t>
      </w:r>
      <w:proofErr w:type="spellEnd"/>
      <w:r w:rsidRPr="00D64416">
        <w:rPr>
          <w:rFonts w:cs="Times New Roman"/>
          <w:szCs w:val="26"/>
        </w:rPr>
        <w:t>»</w:t>
      </w:r>
      <w:r>
        <w:rPr>
          <w:rFonts w:cs="Times New Roman"/>
          <w:szCs w:val="26"/>
        </w:rPr>
        <w:t xml:space="preserve"> для использования в различных проектах, в том числе наполнения </w:t>
      </w:r>
      <w:r w:rsidRPr="00A26CFC">
        <w:rPr>
          <w:rFonts w:cs="Times New Roman"/>
          <w:szCs w:val="26"/>
        </w:rPr>
        <w:t>электронного ресурса «Память войны 1941-1945: мемориалы, памятники, обелиски Хакасии»</w:t>
      </w:r>
      <w:r>
        <w:rPr>
          <w:rFonts w:cs="Times New Roman"/>
          <w:szCs w:val="26"/>
        </w:rPr>
        <w:t xml:space="preserve">. </w:t>
      </w:r>
      <w:r w:rsidRPr="00A26CFC">
        <w:rPr>
          <w:rFonts w:cs="Times New Roman"/>
          <w:szCs w:val="26"/>
        </w:rPr>
        <w:t>Заключительной точки проект не имеет, поскольку ресурс постоянно пополняемый, и работа над ним продолжа</w:t>
      </w:r>
      <w:r>
        <w:rPr>
          <w:rFonts w:cs="Times New Roman"/>
          <w:szCs w:val="26"/>
        </w:rPr>
        <w:t>е</w:t>
      </w:r>
      <w:r w:rsidRPr="00A26CFC">
        <w:rPr>
          <w:rFonts w:cs="Times New Roman"/>
          <w:szCs w:val="26"/>
        </w:rPr>
        <w:t>тся.</w:t>
      </w:r>
    </w:p>
    <w:p w:rsidR="008C48C9" w:rsidRPr="00AD3DCF" w:rsidRDefault="008C48C9" w:rsidP="008C48C9">
      <w:pPr>
        <w:rPr>
          <w:rFonts w:cs="Times New Roman"/>
          <w:szCs w:val="26"/>
        </w:rPr>
      </w:pPr>
      <w:r w:rsidRPr="00AD3DCF">
        <w:rPr>
          <w:rFonts w:cs="Times New Roman"/>
          <w:szCs w:val="26"/>
        </w:rPr>
        <w:t>Также Республика Хакасия участвует в проекте Российского военно-исторического общества «Место памяти».</w:t>
      </w:r>
    </w:p>
    <w:p w:rsidR="008C48C9" w:rsidRPr="00AD3DCF" w:rsidRDefault="008C48C9" w:rsidP="008C48C9">
      <w:pPr>
        <w:rPr>
          <w:rFonts w:cs="Times New Roman"/>
          <w:szCs w:val="26"/>
        </w:rPr>
      </w:pPr>
      <w:r w:rsidRPr="00AD3DCF">
        <w:rPr>
          <w:rFonts w:cs="Times New Roman"/>
          <w:szCs w:val="26"/>
        </w:rPr>
        <w:t>Проект представляет собой мировую карту памятных мест военной истории Отечества и позволяет вести общественный мониторинг их состояния, планировать и популяризировать мероприятия по приведению мест памяти силами граждан, организаций и государства в достойный вид. В рамках данного проекта Госохранинспекцией, совместно с органами местного самоуправления, ведётся мониторинг состояния памятников и их актуализация.</w:t>
      </w:r>
    </w:p>
    <w:p w:rsidR="008C48C9" w:rsidRPr="00D64416" w:rsidRDefault="008C48C9" w:rsidP="008C48C9">
      <w:pPr>
        <w:pStyle w:val="ab"/>
        <w:ind w:firstLine="851"/>
        <w:jc w:val="both"/>
        <w:rPr>
          <w:bCs/>
          <w:sz w:val="26"/>
          <w:szCs w:val="26"/>
        </w:rPr>
      </w:pPr>
      <w:r w:rsidRPr="00D64416">
        <w:rPr>
          <w:bCs/>
          <w:sz w:val="26"/>
          <w:szCs w:val="26"/>
        </w:rPr>
        <w:t xml:space="preserve">Всего на карте сайта обозначено </w:t>
      </w:r>
      <w:r>
        <w:rPr>
          <w:bCs/>
          <w:sz w:val="26"/>
          <w:szCs w:val="26"/>
        </w:rPr>
        <w:t>368</w:t>
      </w:r>
      <w:r w:rsidRPr="00D64416">
        <w:rPr>
          <w:bCs/>
          <w:sz w:val="26"/>
          <w:szCs w:val="26"/>
        </w:rPr>
        <w:t xml:space="preserve"> местоположений объектов, посвященных защитникам </w:t>
      </w:r>
      <w:r>
        <w:rPr>
          <w:bCs/>
          <w:sz w:val="26"/>
          <w:szCs w:val="26"/>
        </w:rPr>
        <w:t>О</w:t>
      </w:r>
      <w:r w:rsidRPr="00D64416">
        <w:rPr>
          <w:bCs/>
          <w:sz w:val="26"/>
          <w:szCs w:val="26"/>
        </w:rPr>
        <w:t>течества, расположенных на территории Республики Хакасия.</w:t>
      </w:r>
    </w:p>
    <w:p w:rsidR="008C48C9" w:rsidRPr="00D64416" w:rsidRDefault="008C48C9" w:rsidP="008C48C9">
      <w:pPr>
        <w:pStyle w:val="ab"/>
        <w:ind w:firstLine="851"/>
        <w:jc w:val="both"/>
        <w:rPr>
          <w:sz w:val="26"/>
          <w:szCs w:val="26"/>
        </w:rPr>
      </w:pPr>
      <w:r>
        <w:rPr>
          <w:bCs/>
          <w:sz w:val="26"/>
          <w:szCs w:val="26"/>
        </w:rPr>
        <w:lastRenderedPageBreak/>
        <w:t>В 2024 году</w:t>
      </w:r>
      <w:r w:rsidRPr="00D64416">
        <w:rPr>
          <w:bCs/>
          <w:sz w:val="26"/>
          <w:szCs w:val="26"/>
        </w:rPr>
        <w:t xml:space="preserve"> Госохранинспекцией, совместно с муниципальными образованиями, проведена работа по паспортизации памятников Великой Отечественной войны, </w:t>
      </w:r>
      <w:proofErr w:type="gramStart"/>
      <w:r w:rsidRPr="00D64416">
        <w:rPr>
          <w:bCs/>
          <w:sz w:val="26"/>
          <w:szCs w:val="26"/>
        </w:rPr>
        <w:t>расположенных</w:t>
      </w:r>
      <w:proofErr w:type="gramEnd"/>
      <w:r w:rsidRPr="00D64416">
        <w:rPr>
          <w:bCs/>
          <w:sz w:val="26"/>
          <w:szCs w:val="26"/>
        </w:rPr>
        <w:t xml:space="preserve"> на территории республики. Всего паспортизировано 199 памятников.</w:t>
      </w:r>
    </w:p>
    <w:p w:rsidR="008C48C9" w:rsidRDefault="008C48C9" w:rsidP="008C48C9">
      <w:pPr>
        <w:pStyle w:val="ab"/>
        <w:ind w:firstLine="851"/>
        <w:jc w:val="both"/>
        <w:rPr>
          <w:sz w:val="26"/>
          <w:szCs w:val="26"/>
        </w:rPr>
      </w:pPr>
      <w:r w:rsidRPr="00D64416">
        <w:rPr>
          <w:sz w:val="26"/>
          <w:szCs w:val="26"/>
        </w:rPr>
        <w:t>Для полномасштабного учёта и сохранения памятников Великой Отечественной войны, а также поддержания их в достойном состоянии, необходимо решение вопроса о регистрации права собственности на них муниципальными образованиями.</w:t>
      </w:r>
    </w:p>
    <w:p w:rsidR="008C48C9" w:rsidRPr="00D64416" w:rsidRDefault="008C48C9" w:rsidP="008C48C9">
      <w:pPr>
        <w:pStyle w:val="ab"/>
        <w:ind w:firstLine="851"/>
        <w:jc w:val="both"/>
        <w:rPr>
          <w:sz w:val="26"/>
          <w:szCs w:val="26"/>
        </w:rPr>
      </w:pPr>
      <w:proofErr w:type="gramStart"/>
      <w:r w:rsidRPr="00D64416">
        <w:rPr>
          <w:sz w:val="26"/>
          <w:szCs w:val="26"/>
        </w:rPr>
        <w:t xml:space="preserve">Для этого </w:t>
      </w:r>
      <w:r>
        <w:rPr>
          <w:sz w:val="26"/>
          <w:szCs w:val="26"/>
        </w:rPr>
        <w:t xml:space="preserve">необходимо </w:t>
      </w:r>
      <w:r w:rsidRPr="00D64416">
        <w:rPr>
          <w:sz w:val="26"/>
          <w:szCs w:val="26"/>
        </w:rPr>
        <w:t>провести комплексную работу, которая включает в с</w:t>
      </w:r>
      <w:r>
        <w:rPr>
          <w:sz w:val="26"/>
          <w:szCs w:val="26"/>
        </w:rPr>
        <w:t>ебя несколько этапов, таких как:</w:t>
      </w:r>
      <w:r w:rsidRPr="00D64416">
        <w:rPr>
          <w:sz w:val="26"/>
          <w:szCs w:val="26"/>
        </w:rPr>
        <w:t xml:space="preserve"> отнесение памятника Великой Отечественной войны к движимому или недвижимому имуществу, подготовка технического плана, осуществление государственного кадастрового учёта, обращение в суд с </w:t>
      </w:r>
      <w:r w:rsidRPr="00D64416">
        <w:rPr>
          <w:sz w:val="26"/>
          <w:szCs w:val="26"/>
          <w:shd w:val="clear" w:color="auto" w:fill="FFFFFF"/>
        </w:rPr>
        <w:t>заявлением о постановке на учет памятника как бесхозяйного объекта,</w:t>
      </w:r>
      <w:r w:rsidRPr="00D64416">
        <w:rPr>
          <w:sz w:val="26"/>
          <w:szCs w:val="26"/>
        </w:rPr>
        <w:t xml:space="preserve"> обращение в суд с заявлением о признании права муниципальной собственности, государственная регистрация права. </w:t>
      </w:r>
      <w:proofErr w:type="gramEnd"/>
    </w:p>
    <w:p w:rsidR="008C48C9" w:rsidRPr="008850BE" w:rsidRDefault="008C48C9" w:rsidP="008C48C9">
      <w:pPr>
        <w:rPr>
          <w:rFonts w:cs="Times New Roman"/>
          <w:szCs w:val="26"/>
        </w:rPr>
      </w:pPr>
      <w:r>
        <w:rPr>
          <w:szCs w:val="26"/>
        </w:rPr>
        <w:t xml:space="preserve">Для помощи муниципальным образованиям и координации указанной работы создана </w:t>
      </w:r>
      <w:r w:rsidRPr="002D5D7D">
        <w:rPr>
          <w:szCs w:val="26"/>
        </w:rPr>
        <w:t>рабоч</w:t>
      </w:r>
      <w:r>
        <w:rPr>
          <w:szCs w:val="26"/>
        </w:rPr>
        <w:t>ая</w:t>
      </w:r>
      <w:r w:rsidRPr="002D5D7D">
        <w:rPr>
          <w:szCs w:val="26"/>
        </w:rPr>
        <w:t xml:space="preserve"> групп</w:t>
      </w:r>
      <w:r>
        <w:rPr>
          <w:szCs w:val="26"/>
        </w:rPr>
        <w:t>а</w:t>
      </w:r>
      <w:r w:rsidRPr="002D5D7D">
        <w:rPr>
          <w:szCs w:val="26"/>
        </w:rPr>
        <w:t xml:space="preserve"> по вопросам регистрации прав собственности муниципальных образований на памятники Великой Отечественной войны и установке на них информационных надписей и обозначений</w:t>
      </w:r>
      <w:r>
        <w:rPr>
          <w:szCs w:val="26"/>
        </w:rPr>
        <w:t>.</w:t>
      </w:r>
    </w:p>
    <w:p w:rsidR="008C48C9" w:rsidRDefault="008C48C9" w:rsidP="002A1DF8"/>
    <w:p w:rsidR="002A1DF8" w:rsidRPr="008850BE" w:rsidRDefault="002A1DF8" w:rsidP="002A1DF8">
      <w:pPr>
        <w:ind w:firstLine="0"/>
        <w:jc w:val="center"/>
        <w:rPr>
          <w:rFonts w:cs="Times New Roman"/>
          <w:b/>
          <w:szCs w:val="26"/>
        </w:rPr>
      </w:pPr>
      <w:r w:rsidRPr="008850BE">
        <w:rPr>
          <w:rFonts w:cs="Times New Roman"/>
          <w:b/>
          <w:szCs w:val="26"/>
        </w:rPr>
        <w:t xml:space="preserve">Память о погибших в ходе специальной военной операции </w:t>
      </w:r>
    </w:p>
    <w:p w:rsidR="002A1DF8" w:rsidRPr="008850BE" w:rsidRDefault="002A1DF8" w:rsidP="002A1DF8">
      <w:pPr>
        <w:jc w:val="center"/>
        <w:rPr>
          <w:rFonts w:cs="Times New Roman"/>
          <w:b/>
          <w:sz w:val="16"/>
          <w:szCs w:val="16"/>
        </w:rPr>
      </w:pPr>
    </w:p>
    <w:p w:rsidR="002A1DF8" w:rsidRPr="008850BE" w:rsidRDefault="002A1DF8" w:rsidP="002A1DF8">
      <w:pPr>
        <w:rPr>
          <w:rFonts w:cs="Times New Roman"/>
          <w:szCs w:val="26"/>
        </w:rPr>
      </w:pPr>
      <w:r w:rsidRPr="008850BE">
        <w:rPr>
          <w:rFonts w:cs="Times New Roman"/>
          <w:szCs w:val="26"/>
        </w:rPr>
        <w:t>С целью увековечения памяти военнослужащих, погибших в ходе проведения специальной военной операции, проводится работа по изготовлению</w:t>
      </w:r>
      <w:r w:rsidR="008850BE">
        <w:rPr>
          <w:rFonts w:cs="Times New Roman"/>
          <w:szCs w:val="26"/>
        </w:rPr>
        <w:t xml:space="preserve"> </w:t>
      </w:r>
      <w:r w:rsidRPr="008850BE">
        <w:rPr>
          <w:rFonts w:cs="Times New Roman"/>
          <w:szCs w:val="26"/>
        </w:rPr>
        <w:t>мемориальных досок, которые размещаются на фасадах муниципальных общеобразовательных учебных учреждени</w:t>
      </w:r>
      <w:r w:rsidR="0054583D">
        <w:rPr>
          <w:rFonts w:cs="Times New Roman"/>
          <w:szCs w:val="26"/>
        </w:rPr>
        <w:t>ях</w:t>
      </w:r>
      <w:r w:rsidRPr="008850BE">
        <w:rPr>
          <w:rFonts w:cs="Times New Roman"/>
          <w:szCs w:val="26"/>
        </w:rPr>
        <w:t xml:space="preserve"> республики. В 2025 году было изготовлено 76 мемориальных досок.</w:t>
      </w:r>
    </w:p>
    <w:p w:rsidR="002A1DF8" w:rsidRPr="008850BE" w:rsidRDefault="002A1DF8" w:rsidP="002A1DF8">
      <w:pPr>
        <w:rPr>
          <w:rFonts w:cs="Times New Roman"/>
          <w:szCs w:val="26"/>
        </w:rPr>
      </w:pPr>
      <w:r w:rsidRPr="008850BE">
        <w:rPr>
          <w:rFonts w:cs="Times New Roman"/>
          <w:szCs w:val="26"/>
        </w:rPr>
        <w:t>Всего с начала проведения специальной военной операции было изготовлено 150</w:t>
      </w:r>
      <w:r w:rsidR="008850BE">
        <w:rPr>
          <w:rFonts w:cs="Times New Roman"/>
          <w:szCs w:val="26"/>
        </w:rPr>
        <w:t> </w:t>
      </w:r>
      <w:r w:rsidRPr="008850BE">
        <w:rPr>
          <w:rFonts w:cs="Times New Roman"/>
          <w:szCs w:val="26"/>
        </w:rPr>
        <w:t xml:space="preserve">мемориальных досок: </w:t>
      </w:r>
    </w:p>
    <w:p w:rsidR="002A1DF8" w:rsidRPr="008850BE" w:rsidRDefault="002A1DF8" w:rsidP="002A1DF8">
      <w:pPr>
        <w:rPr>
          <w:rFonts w:cs="Times New Roman"/>
          <w:szCs w:val="26"/>
        </w:rPr>
      </w:pPr>
      <w:r w:rsidRPr="008850BE">
        <w:rPr>
          <w:rFonts w:cs="Times New Roman"/>
          <w:szCs w:val="26"/>
        </w:rPr>
        <w:t>в 2022 году – 26 ед.;</w:t>
      </w:r>
    </w:p>
    <w:p w:rsidR="002A1DF8" w:rsidRPr="008850BE" w:rsidRDefault="002A1DF8" w:rsidP="002A1DF8">
      <w:pPr>
        <w:rPr>
          <w:rFonts w:cs="Times New Roman"/>
          <w:szCs w:val="26"/>
        </w:rPr>
      </w:pPr>
      <w:r w:rsidRPr="008850BE">
        <w:rPr>
          <w:rFonts w:cs="Times New Roman"/>
          <w:szCs w:val="26"/>
        </w:rPr>
        <w:t xml:space="preserve">в 2023 году – 60 ед.; </w:t>
      </w:r>
    </w:p>
    <w:p w:rsidR="002A1DF8" w:rsidRPr="008850BE" w:rsidRDefault="002A1DF8" w:rsidP="002A1DF8">
      <w:pPr>
        <w:rPr>
          <w:rFonts w:cs="Times New Roman"/>
          <w:szCs w:val="26"/>
        </w:rPr>
      </w:pPr>
      <w:r w:rsidRPr="008850BE">
        <w:rPr>
          <w:rFonts w:cs="Times New Roman"/>
          <w:szCs w:val="26"/>
        </w:rPr>
        <w:t>в 2024 году – 64 ед.</w:t>
      </w:r>
    </w:p>
    <w:p w:rsidR="002A1DF8" w:rsidRDefault="002A1DF8" w:rsidP="002A1DF8">
      <w:pPr>
        <w:rPr>
          <w:rFonts w:cs="Times New Roman"/>
          <w:szCs w:val="26"/>
        </w:rPr>
      </w:pPr>
    </w:p>
    <w:p w:rsidR="008C48C9" w:rsidRDefault="008C48C9" w:rsidP="008C48C9">
      <w:pPr>
        <w:jc w:val="center"/>
        <w:rPr>
          <w:rFonts w:cs="Times New Roman"/>
          <w:b/>
          <w:szCs w:val="26"/>
        </w:rPr>
      </w:pPr>
      <w:r>
        <w:rPr>
          <w:rFonts w:cs="Times New Roman"/>
          <w:b/>
          <w:szCs w:val="26"/>
        </w:rPr>
        <w:t xml:space="preserve">Работа по </w:t>
      </w:r>
      <w:r w:rsidRPr="00EE5AEA">
        <w:rPr>
          <w:rFonts w:cs="Times New Roman"/>
          <w:b/>
          <w:szCs w:val="26"/>
        </w:rPr>
        <w:t>созданию специальных органов по увековечению памяти защитников Отечества в Республике Хакасия</w:t>
      </w:r>
    </w:p>
    <w:p w:rsidR="008C48C9" w:rsidRDefault="008C48C9" w:rsidP="008C48C9">
      <w:pPr>
        <w:contextualSpacing/>
        <w:outlineLvl w:val="0"/>
        <w:rPr>
          <w:rFonts w:cs="Times New Roman"/>
          <w:szCs w:val="26"/>
        </w:rPr>
      </w:pPr>
      <w:bookmarkStart w:id="1" w:name="_GoBack"/>
      <w:bookmarkEnd w:id="1"/>
    </w:p>
    <w:p w:rsidR="008C48C9" w:rsidRDefault="008C48C9" w:rsidP="008C48C9">
      <w:pPr>
        <w:contextualSpacing/>
        <w:outlineLvl w:val="0"/>
        <w:rPr>
          <w:rFonts w:cs="Times New Roman"/>
          <w:szCs w:val="26"/>
        </w:rPr>
      </w:pPr>
      <w:r w:rsidRPr="008C5E6F">
        <w:rPr>
          <w:rFonts w:cs="Times New Roman"/>
          <w:szCs w:val="26"/>
        </w:rPr>
        <w:t>Увековечение памяти защитников Отечества, в том числе погибших участников специ</w:t>
      </w:r>
      <w:r>
        <w:rPr>
          <w:rFonts w:cs="Times New Roman"/>
          <w:szCs w:val="26"/>
        </w:rPr>
        <w:t>альной военной операции (далее –</w:t>
      </w:r>
      <w:r w:rsidRPr="008C5E6F">
        <w:rPr>
          <w:rFonts w:cs="Times New Roman"/>
          <w:szCs w:val="26"/>
        </w:rPr>
        <w:t xml:space="preserve"> защитники Отечества) является важной задачей, направленной на сохранение исторической правды, патриотическое воспитание граждан, а также выражение признательности и уважения к живущим и павшим защитникам Отечества.</w:t>
      </w:r>
    </w:p>
    <w:p w:rsidR="008C48C9" w:rsidRDefault="008C48C9" w:rsidP="008C48C9">
      <w:pPr>
        <w:contextualSpacing/>
        <w:rPr>
          <w:rFonts w:cs="Times New Roman"/>
          <w:szCs w:val="26"/>
        </w:rPr>
      </w:pPr>
      <w:r>
        <w:rPr>
          <w:rFonts w:cs="Times New Roman"/>
          <w:szCs w:val="26"/>
        </w:rPr>
        <w:t xml:space="preserve">В Хакасии ведется работа по созданию специальных органов </w:t>
      </w:r>
      <w:r>
        <w:rPr>
          <w:rFonts w:cs="Times New Roman"/>
          <w:szCs w:val="26"/>
        </w:rPr>
        <w:br/>
        <w:t xml:space="preserve">по увековечению памяти защитников Отечества. </w:t>
      </w:r>
    </w:p>
    <w:p w:rsidR="008C48C9" w:rsidRDefault="008C48C9" w:rsidP="008C48C9">
      <w:pPr>
        <w:contextualSpacing/>
        <w:outlineLvl w:val="0"/>
        <w:rPr>
          <w:rFonts w:cs="Times New Roman"/>
          <w:szCs w:val="26"/>
        </w:rPr>
      </w:pPr>
      <w:r>
        <w:rPr>
          <w:rFonts w:cs="Times New Roman"/>
          <w:szCs w:val="26"/>
        </w:rPr>
        <w:t xml:space="preserve">Во всех муниципальных районах республики (кроме </w:t>
      </w:r>
      <w:proofErr w:type="gramStart"/>
      <w:r>
        <w:rPr>
          <w:rFonts w:cs="Times New Roman"/>
          <w:szCs w:val="26"/>
        </w:rPr>
        <w:t>г</w:t>
      </w:r>
      <w:proofErr w:type="gramEnd"/>
      <w:r>
        <w:rPr>
          <w:rFonts w:cs="Times New Roman"/>
          <w:szCs w:val="26"/>
        </w:rPr>
        <w:t xml:space="preserve">. Сорска) созданы Специальные органы (комиссии, рабочие группы). В состав комиссий входят главы сельских поселений. </w:t>
      </w:r>
    </w:p>
    <w:p w:rsidR="008C48C9" w:rsidRDefault="008C48C9" w:rsidP="008C48C9">
      <w:pPr>
        <w:contextualSpacing/>
        <w:outlineLvl w:val="0"/>
        <w:rPr>
          <w:rFonts w:cs="Times New Roman"/>
          <w:szCs w:val="26"/>
        </w:rPr>
      </w:pPr>
      <w:r>
        <w:rPr>
          <w:rFonts w:cs="Times New Roman"/>
          <w:szCs w:val="26"/>
        </w:rPr>
        <w:t>В Таштыпском районе комиссии по увековечению памяти погибших</w:t>
      </w:r>
      <w:r w:rsidRPr="006B2211">
        <w:rPr>
          <w:rFonts w:cs="Times New Roman"/>
          <w:szCs w:val="26"/>
        </w:rPr>
        <w:t xml:space="preserve"> </w:t>
      </w:r>
      <w:r>
        <w:rPr>
          <w:rFonts w:cs="Times New Roman"/>
          <w:szCs w:val="26"/>
        </w:rPr>
        <w:t xml:space="preserve">созданы в каждом сельсовете.  </w:t>
      </w:r>
    </w:p>
    <w:p w:rsidR="008C48C9" w:rsidRDefault="008C48C9" w:rsidP="008C48C9"/>
    <w:p w:rsidR="008C48C9" w:rsidRPr="008850BE" w:rsidRDefault="008C48C9" w:rsidP="002A1DF8">
      <w:pPr>
        <w:rPr>
          <w:rFonts w:cs="Times New Roman"/>
          <w:szCs w:val="26"/>
        </w:rPr>
      </w:pPr>
    </w:p>
    <w:p w:rsidR="00AE7DB3" w:rsidRDefault="00AE7DB3">
      <w:pPr>
        <w:rPr>
          <w:rFonts w:cs="Times New Roman"/>
          <w:szCs w:val="26"/>
        </w:rPr>
      </w:pPr>
      <w:r>
        <w:rPr>
          <w:rFonts w:cs="Times New Roman"/>
          <w:szCs w:val="26"/>
        </w:rPr>
        <w:br w:type="page"/>
      </w:r>
    </w:p>
    <w:p w:rsidR="002A1DF8" w:rsidRPr="008850BE" w:rsidRDefault="002A1DF8" w:rsidP="002A1DF8">
      <w:pPr>
        <w:pStyle w:val="a3"/>
        <w:widowControl w:val="0"/>
        <w:shd w:val="clear" w:color="auto" w:fill="FFFFFF"/>
        <w:spacing w:before="0" w:beforeAutospacing="0" w:after="0" w:afterAutospacing="0"/>
        <w:jc w:val="center"/>
        <w:rPr>
          <w:b/>
          <w:sz w:val="26"/>
          <w:szCs w:val="26"/>
        </w:rPr>
      </w:pPr>
      <w:r w:rsidRPr="008850BE">
        <w:rPr>
          <w:b/>
          <w:sz w:val="26"/>
          <w:szCs w:val="26"/>
        </w:rPr>
        <w:lastRenderedPageBreak/>
        <w:t>Работа с подшефными сёлами</w:t>
      </w:r>
    </w:p>
    <w:p w:rsidR="002A1DF8" w:rsidRPr="008850BE" w:rsidRDefault="002A1DF8" w:rsidP="002A1DF8">
      <w:pPr>
        <w:pStyle w:val="a3"/>
        <w:widowControl w:val="0"/>
        <w:shd w:val="clear" w:color="auto" w:fill="FFFFFF"/>
        <w:spacing w:before="0" w:beforeAutospacing="0" w:after="0" w:afterAutospacing="0"/>
        <w:ind w:firstLine="709"/>
        <w:jc w:val="center"/>
        <w:rPr>
          <w:b/>
          <w:sz w:val="16"/>
          <w:szCs w:val="16"/>
        </w:rPr>
      </w:pPr>
    </w:p>
    <w:p w:rsidR="002A1DF8" w:rsidRPr="008850BE" w:rsidRDefault="002A1DF8" w:rsidP="002A1DF8">
      <w:pPr>
        <w:ind w:firstLine="708"/>
        <w:rPr>
          <w:rFonts w:cs="Times New Roman"/>
          <w:szCs w:val="26"/>
        </w:rPr>
      </w:pPr>
      <w:r w:rsidRPr="008850BE">
        <w:rPr>
          <w:rFonts w:cs="Times New Roman"/>
          <w:szCs w:val="26"/>
        </w:rPr>
        <w:t>В рамках реализации государственной программы Республики Хакасия «Сохранение и развитие малых сел Республики Хакасия» осуществляется активная работа с подшефными населёнными пунктами. За Госохранинспекцией закреплены с. </w:t>
      </w:r>
      <w:proofErr w:type="spellStart"/>
      <w:r w:rsidRPr="008850BE">
        <w:rPr>
          <w:rFonts w:cs="Times New Roman"/>
          <w:szCs w:val="26"/>
        </w:rPr>
        <w:t>Камышта</w:t>
      </w:r>
      <w:proofErr w:type="spellEnd"/>
      <w:r w:rsidRPr="008850BE">
        <w:rPr>
          <w:rFonts w:cs="Times New Roman"/>
          <w:szCs w:val="26"/>
        </w:rPr>
        <w:t xml:space="preserve">, </w:t>
      </w:r>
      <w:r w:rsidR="00B948A4">
        <w:rPr>
          <w:rFonts w:cs="Times New Roman"/>
          <w:szCs w:val="26"/>
        </w:rPr>
        <w:t xml:space="preserve">п. </w:t>
      </w:r>
      <w:r w:rsidRPr="008850BE">
        <w:rPr>
          <w:rFonts w:cs="Times New Roman"/>
          <w:szCs w:val="26"/>
        </w:rPr>
        <w:t>с</w:t>
      </w:r>
      <w:r w:rsidR="00B948A4">
        <w:rPr>
          <w:rFonts w:cs="Times New Roman"/>
          <w:szCs w:val="26"/>
        </w:rPr>
        <w:t>т</w:t>
      </w:r>
      <w:r w:rsidRPr="008850BE">
        <w:rPr>
          <w:rFonts w:cs="Times New Roman"/>
          <w:szCs w:val="26"/>
        </w:rPr>
        <w:t>.</w:t>
      </w:r>
      <w:r w:rsidR="00B948A4">
        <w:rPr>
          <w:rFonts w:cs="Times New Roman"/>
          <w:szCs w:val="26"/>
        </w:rPr>
        <w:t xml:space="preserve"> </w:t>
      </w:r>
      <w:proofErr w:type="spellStart"/>
      <w:r w:rsidRPr="008850BE">
        <w:rPr>
          <w:rFonts w:cs="Times New Roman"/>
          <w:szCs w:val="26"/>
        </w:rPr>
        <w:t>Тузуксу</w:t>
      </w:r>
      <w:proofErr w:type="spellEnd"/>
      <w:r w:rsidRPr="008850BE">
        <w:rPr>
          <w:rFonts w:cs="Times New Roman"/>
          <w:szCs w:val="26"/>
        </w:rPr>
        <w:t xml:space="preserve"> Аскизского района. </w:t>
      </w:r>
    </w:p>
    <w:p w:rsidR="002A1DF8" w:rsidRPr="008850BE" w:rsidRDefault="002A1DF8" w:rsidP="002A1DF8">
      <w:pPr>
        <w:ind w:firstLine="708"/>
        <w:rPr>
          <w:rFonts w:cs="Times New Roman"/>
          <w:szCs w:val="26"/>
        </w:rPr>
      </w:pPr>
      <w:r w:rsidRPr="008850BE">
        <w:rPr>
          <w:rFonts w:cs="Times New Roman"/>
          <w:szCs w:val="26"/>
        </w:rPr>
        <w:t xml:space="preserve">Сотрудники Госохранинспекции навещают подшефные сёла, чтобы поздравить их жителей с праздниками или помочь решить «наболевшие вопросы», такое взаимодействие давно стало доброй традицией. </w:t>
      </w:r>
    </w:p>
    <w:p w:rsidR="002A1DF8" w:rsidRPr="008850BE" w:rsidRDefault="002A1DF8" w:rsidP="002A1DF8">
      <w:pPr>
        <w:ind w:firstLine="708"/>
        <w:rPr>
          <w:rFonts w:cs="Times New Roman"/>
          <w:szCs w:val="26"/>
        </w:rPr>
      </w:pPr>
      <w:r w:rsidRPr="008850BE">
        <w:rPr>
          <w:rFonts w:cs="Times New Roman"/>
          <w:szCs w:val="26"/>
        </w:rPr>
        <w:t>Активное сотрудничество с культурным центром села. Принимаем участие в организации и проведении праздничных мероприятий: День знаний, 9 Мая, Новый год и др. Также сотрудники Госохранинспекции вносят свой вклад в проведение субботников, различных акций и других общественных мероприятий, проходящих на территории села.</w:t>
      </w:r>
    </w:p>
    <w:p w:rsidR="002A1DF8" w:rsidRPr="008850BE" w:rsidRDefault="002A1DF8" w:rsidP="002A1DF8">
      <w:pPr>
        <w:ind w:firstLine="708"/>
        <w:rPr>
          <w:rFonts w:cs="Times New Roman"/>
          <w:szCs w:val="26"/>
        </w:rPr>
      </w:pPr>
      <w:r w:rsidRPr="008850BE">
        <w:rPr>
          <w:rFonts w:cs="Times New Roman"/>
          <w:szCs w:val="26"/>
        </w:rPr>
        <w:t>В рамках благотворительной акции «Дорога в школу» дети получают полезные подарки: карандаши, фломастеры, альбомы и другие канцелярские принадлежности, которые пригодятся юным ученикам в новом учебном году.</w:t>
      </w:r>
    </w:p>
    <w:p w:rsidR="002A1DF8" w:rsidRPr="008850BE" w:rsidRDefault="002A1DF8" w:rsidP="002A1DF8">
      <w:pPr>
        <w:ind w:firstLine="708"/>
        <w:rPr>
          <w:rFonts w:cs="Times New Roman"/>
          <w:szCs w:val="26"/>
        </w:rPr>
      </w:pPr>
      <w:r w:rsidRPr="008850BE">
        <w:rPr>
          <w:rFonts w:cs="Times New Roman"/>
          <w:szCs w:val="26"/>
        </w:rPr>
        <w:t xml:space="preserve">В дни школьных каникул учащиеся средней школы посетили выставки и экспозиции в </w:t>
      </w:r>
      <w:r w:rsidR="003C277A">
        <w:rPr>
          <w:rFonts w:cs="Times New Roman"/>
          <w:szCs w:val="26"/>
        </w:rPr>
        <w:t>Н</w:t>
      </w:r>
      <w:r w:rsidRPr="008850BE">
        <w:rPr>
          <w:rFonts w:cs="Times New Roman"/>
          <w:szCs w:val="26"/>
        </w:rPr>
        <w:t xml:space="preserve">ациональном краеведческом музее им. Л.Р. Кызласова. </w:t>
      </w:r>
    </w:p>
    <w:p w:rsidR="002A1DF8" w:rsidRPr="008850BE" w:rsidRDefault="002A1DF8" w:rsidP="002A1DF8">
      <w:pPr>
        <w:ind w:firstLine="708"/>
        <w:rPr>
          <w:rFonts w:cs="Times New Roman"/>
          <w:szCs w:val="26"/>
        </w:rPr>
      </w:pPr>
      <w:r w:rsidRPr="008850BE">
        <w:rPr>
          <w:rFonts w:cs="Times New Roman"/>
          <w:szCs w:val="26"/>
        </w:rPr>
        <w:t>Для пришкольного сада были предоставлены саженцы плодовых и хвойных пород деревьев.</w:t>
      </w:r>
    </w:p>
    <w:p w:rsidR="002A1DF8" w:rsidRPr="008850BE" w:rsidRDefault="002A1DF8" w:rsidP="002A1DF8">
      <w:r w:rsidRPr="008850BE">
        <w:t>В целях обновления интерьера стен спортивного зала, подчеркивая важность развития физической активности и командного духа, была предоставлена краска.</w:t>
      </w:r>
    </w:p>
    <w:p w:rsidR="002A1DF8" w:rsidRPr="008850BE" w:rsidRDefault="002A1DF8" w:rsidP="002A1DF8">
      <w:pPr>
        <w:ind w:firstLine="708"/>
        <w:rPr>
          <w:rFonts w:cs="Times New Roman"/>
          <w:szCs w:val="26"/>
        </w:rPr>
      </w:pPr>
    </w:p>
    <w:p w:rsidR="00402B04" w:rsidRPr="008850BE" w:rsidRDefault="00402B04" w:rsidP="00402B04">
      <w:pPr>
        <w:pStyle w:val="ConsPlusTitle"/>
        <w:jc w:val="center"/>
        <w:rPr>
          <w:rFonts w:ascii="Times New Roman" w:eastAsia="Calibri" w:hAnsi="Times New Roman"/>
          <w:sz w:val="26"/>
          <w:szCs w:val="26"/>
          <w:u w:val="single"/>
          <w:lang w:eastAsia="en-US"/>
        </w:rPr>
      </w:pPr>
      <w:bookmarkStart w:id="2" w:name="_Hlk156984191"/>
      <w:r w:rsidRPr="008850BE">
        <w:rPr>
          <w:rFonts w:ascii="Times New Roman" w:hAnsi="Times New Roman"/>
          <w:sz w:val="26"/>
          <w:szCs w:val="26"/>
          <w:u w:val="single"/>
        </w:rPr>
        <w:t>Планы на 202</w:t>
      </w:r>
      <w:r w:rsidR="00BF3731" w:rsidRPr="008850BE">
        <w:rPr>
          <w:rFonts w:ascii="Times New Roman" w:hAnsi="Times New Roman"/>
          <w:sz w:val="26"/>
          <w:szCs w:val="26"/>
          <w:u w:val="single"/>
        </w:rPr>
        <w:t>5</w:t>
      </w:r>
      <w:r w:rsidRPr="008850BE">
        <w:rPr>
          <w:rFonts w:ascii="Times New Roman" w:hAnsi="Times New Roman"/>
          <w:sz w:val="26"/>
          <w:szCs w:val="26"/>
          <w:u w:val="single"/>
        </w:rPr>
        <w:t xml:space="preserve"> год</w:t>
      </w:r>
      <w:bookmarkEnd w:id="2"/>
    </w:p>
    <w:p w:rsidR="00402B04" w:rsidRPr="008850BE" w:rsidRDefault="00402B04" w:rsidP="00246530">
      <w:pPr>
        <w:pStyle w:val="ConsPlusTitle"/>
        <w:jc w:val="center"/>
        <w:rPr>
          <w:rFonts w:ascii="Times New Roman" w:eastAsia="Calibri" w:hAnsi="Times New Roman"/>
          <w:sz w:val="16"/>
          <w:szCs w:val="16"/>
          <w:lang w:eastAsia="en-US"/>
        </w:rPr>
      </w:pPr>
    </w:p>
    <w:p w:rsidR="004E6CED" w:rsidRPr="008850BE" w:rsidRDefault="004E6CED" w:rsidP="004E6CED">
      <w:pPr>
        <w:pStyle w:val="ConsPlusTitle"/>
        <w:ind w:firstLine="709"/>
        <w:jc w:val="both"/>
        <w:rPr>
          <w:rFonts w:ascii="Times New Roman" w:eastAsia="Calibri" w:hAnsi="Times New Roman"/>
          <w:b w:val="0"/>
          <w:sz w:val="26"/>
          <w:szCs w:val="26"/>
          <w:lang w:eastAsia="en-US"/>
        </w:rPr>
      </w:pPr>
      <w:r w:rsidRPr="008850BE">
        <w:rPr>
          <w:rFonts w:ascii="Times New Roman" w:eastAsia="Calibri" w:hAnsi="Times New Roman"/>
          <w:b w:val="0"/>
          <w:sz w:val="26"/>
          <w:szCs w:val="26"/>
          <w:lang w:eastAsia="en-US"/>
        </w:rPr>
        <w:t xml:space="preserve">Государственной инспекцией по охране объектов культурного наследия Республики Хакасия в 2026 году </w:t>
      </w:r>
      <w:bookmarkStart w:id="3" w:name="_Hlk156984226"/>
      <w:r w:rsidRPr="008850BE">
        <w:rPr>
          <w:rFonts w:ascii="Times New Roman" w:eastAsia="Calibri" w:hAnsi="Times New Roman"/>
          <w:b w:val="0"/>
          <w:sz w:val="26"/>
          <w:szCs w:val="26"/>
          <w:lang w:eastAsia="en-US"/>
        </w:rPr>
        <w:t>запланировано выполнение мероприятий по следующим направлениям деятельности:</w:t>
      </w:r>
    </w:p>
    <w:bookmarkEnd w:id="3"/>
    <w:p w:rsidR="004E6CED" w:rsidRPr="008850BE" w:rsidRDefault="004E6CED" w:rsidP="004E6CED">
      <w:pPr>
        <w:pStyle w:val="ConsPlusTitle"/>
        <w:ind w:firstLine="709"/>
        <w:jc w:val="both"/>
        <w:rPr>
          <w:rFonts w:ascii="Times New Roman" w:eastAsia="Calibri" w:hAnsi="Times New Roman" w:cs="Times New Roman"/>
          <w:b w:val="0"/>
          <w:sz w:val="26"/>
          <w:szCs w:val="26"/>
          <w:lang w:eastAsia="en-US"/>
        </w:rPr>
      </w:pPr>
      <w:r w:rsidRPr="008850BE">
        <w:rPr>
          <w:rFonts w:ascii="Times New Roman" w:eastAsia="Calibri" w:hAnsi="Times New Roman" w:cs="Times New Roman"/>
          <w:b w:val="0"/>
          <w:sz w:val="26"/>
          <w:szCs w:val="26"/>
          <w:lang w:eastAsia="en-US"/>
        </w:rPr>
        <w:t xml:space="preserve">1. Выявление объектов культурного наследия и постановка их на государственный учет. </w:t>
      </w:r>
    </w:p>
    <w:p w:rsidR="004E6CED" w:rsidRPr="008850BE" w:rsidRDefault="004E6CED" w:rsidP="004E6CED">
      <w:pPr>
        <w:pStyle w:val="ConsPlusTitle"/>
        <w:ind w:firstLine="709"/>
        <w:jc w:val="both"/>
        <w:rPr>
          <w:rFonts w:ascii="Times New Roman" w:eastAsia="Calibri" w:hAnsi="Times New Roman" w:cs="Times New Roman"/>
          <w:b w:val="0"/>
          <w:sz w:val="26"/>
          <w:szCs w:val="26"/>
          <w:lang w:eastAsia="en-US"/>
        </w:rPr>
      </w:pPr>
      <w:r w:rsidRPr="008850BE">
        <w:rPr>
          <w:rFonts w:ascii="Times New Roman" w:hAnsi="Times New Roman" w:cs="Times New Roman"/>
          <w:b w:val="0"/>
          <w:sz w:val="26"/>
          <w:szCs w:val="26"/>
        </w:rPr>
        <w:t xml:space="preserve">2. </w:t>
      </w:r>
      <w:r w:rsidRPr="008850BE">
        <w:rPr>
          <w:rFonts w:ascii="Times New Roman" w:eastAsia="Calibri" w:hAnsi="Times New Roman" w:cs="Times New Roman"/>
          <w:b w:val="0"/>
          <w:sz w:val="26"/>
          <w:szCs w:val="26"/>
          <w:lang w:eastAsia="en-US"/>
        </w:rPr>
        <w:t xml:space="preserve">Проведение осмотра и </w:t>
      </w:r>
      <w:proofErr w:type="spellStart"/>
      <w:r w:rsidRPr="008850BE">
        <w:rPr>
          <w:rFonts w:ascii="Times New Roman" w:eastAsia="Calibri" w:hAnsi="Times New Roman" w:cs="Times New Roman"/>
          <w:b w:val="0"/>
          <w:sz w:val="26"/>
          <w:szCs w:val="26"/>
          <w:lang w:eastAsia="en-US"/>
        </w:rPr>
        <w:t>фотофиксация</w:t>
      </w:r>
      <w:proofErr w:type="spellEnd"/>
      <w:r w:rsidRPr="008850BE">
        <w:rPr>
          <w:rFonts w:ascii="Times New Roman" w:eastAsia="Calibri" w:hAnsi="Times New Roman" w:cs="Times New Roman"/>
          <w:b w:val="0"/>
          <w:sz w:val="26"/>
          <w:szCs w:val="26"/>
          <w:lang w:eastAsia="en-US"/>
        </w:rPr>
        <w:t xml:space="preserve"> 251 объектов культурного наследия, включенных в реестр.</w:t>
      </w:r>
    </w:p>
    <w:p w:rsidR="004E6CED" w:rsidRPr="008850BE" w:rsidRDefault="004E6CED" w:rsidP="004E6CED">
      <w:pPr>
        <w:pStyle w:val="a3"/>
        <w:widowControl w:val="0"/>
        <w:shd w:val="clear" w:color="auto" w:fill="FFFFFF"/>
        <w:spacing w:before="0" w:beforeAutospacing="0" w:after="0" w:afterAutospacing="0"/>
        <w:ind w:firstLine="709"/>
        <w:jc w:val="both"/>
        <w:rPr>
          <w:rFonts w:eastAsiaTheme="minorHAnsi"/>
          <w:sz w:val="26"/>
          <w:szCs w:val="26"/>
          <w:lang w:eastAsia="en-US"/>
        </w:rPr>
      </w:pPr>
      <w:r w:rsidRPr="008850BE">
        <w:rPr>
          <w:rFonts w:eastAsiaTheme="minorHAnsi"/>
          <w:sz w:val="26"/>
          <w:szCs w:val="26"/>
          <w:lang w:eastAsia="en-US"/>
        </w:rPr>
        <w:t xml:space="preserve">Кроме того, сотрудниками Госохранинспекции запланирована работа по мониторингу состояния объектов археологического наследия в прибрежной зоне воздействия Красноярского водохранилища. И памятников, для </w:t>
      </w:r>
      <w:proofErr w:type="gramStart"/>
      <w:r w:rsidRPr="008850BE">
        <w:rPr>
          <w:rFonts w:eastAsiaTheme="minorHAnsi"/>
          <w:sz w:val="26"/>
          <w:szCs w:val="26"/>
          <w:lang w:eastAsia="en-US"/>
        </w:rPr>
        <w:t>которых</w:t>
      </w:r>
      <w:proofErr w:type="gramEnd"/>
      <w:r w:rsidRPr="008850BE">
        <w:rPr>
          <w:rFonts w:eastAsiaTheme="minorHAnsi"/>
          <w:sz w:val="26"/>
          <w:szCs w:val="26"/>
          <w:lang w:eastAsia="en-US"/>
        </w:rPr>
        <w:t xml:space="preserve"> существует угроза повреждения при паводке.</w:t>
      </w:r>
    </w:p>
    <w:p w:rsidR="004E6CED" w:rsidRPr="008850BE" w:rsidRDefault="004E6CED" w:rsidP="004E6CED">
      <w:pPr>
        <w:pStyle w:val="ConsPlusTitle"/>
        <w:ind w:firstLine="709"/>
        <w:jc w:val="both"/>
        <w:rPr>
          <w:rFonts w:ascii="Times New Roman" w:eastAsia="Calibri" w:hAnsi="Times New Roman"/>
          <w:b w:val="0"/>
          <w:sz w:val="26"/>
          <w:szCs w:val="26"/>
          <w:lang w:eastAsia="en-US"/>
        </w:rPr>
      </w:pPr>
      <w:r w:rsidRPr="008850BE">
        <w:rPr>
          <w:rFonts w:ascii="Times New Roman" w:eastAsia="Calibri" w:hAnsi="Times New Roman"/>
          <w:b w:val="0"/>
          <w:sz w:val="26"/>
          <w:szCs w:val="26"/>
          <w:lang w:eastAsia="en-US"/>
        </w:rPr>
        <w:t>3. Определение границ территорий 30 объектов культурного наследия федерального значения.</w:t>
      </w:r>
    </w:p>
    <w:p w:rsidR="004E6CED" w:rsidRPr="008850BE" w:rsidRDefault="004E6CED" w:rsidP="004E6CED">
      <w:pPr>
        <w:pStyle w:val="ConsPlusTitle"/>
        <w:ind w:firstLine="709"/>
        <w:jc w:val="both"/>
        <w:rPr>
          <w:rFonts w:ascii="Times New Roman" w:eastAsia="Calibri" w:hAnsi="Times New Roman"/>
          <w:b w:val="0"/>
          <w:sz w:val="26"/>
          <w:szCs w:val="26"/>
          <w:lang w:eastAsia="en-US"/>
        </w:rPr>
      </w:pPr>
      <w:r w:rsidRPr="008850BE">
        <w:rPr>
          <w:rFonts w:ascii="Times New Roman" w:eastAsia="Calibri" w:hAnsi="Times New Roman"/>
          <w:b w:val="0"/>
          <w:sz w:val="26"/>
          <w:szCs w:val="26"/>
          <w:lang w:eastAsia="en-US"/>
        </w:rPr>
        <w:t>4. Подготовка документации для наполнения ЕГРН сведениями о границах территорий и зонах охраны ОКН.</w:t>
      </w:r>
    </w:p>
    <w:p w:rsidR="004E6CED" w:rsidRPr="008850BE" w:rsidRDefault="004E6CED" w:rsidP="004E6CED">
      <w:pPr>
        <w:pStyle w:val="ConsPlusTitle"/>
        <w:ind w:firstLine="709"/>
        <w:jc w:val="both"/>
        <w:rPr>
          <w:rFonts w:ascii="Times New Roman" w:eastAsia="Calibri" w:hAnsi="Times New Roman"/>
          <w:b w:val="0"/>
          <w:sz w:val="26"/>
          <w:szCs w:val="26"/>
          <w:lang w:eastAsia="en-US"/>
        </w:rPr>
      </w:pPr>
      <w:r w:rsidRPr="008850BE">
        <w:rPr>
          <w:rFonts w:ascii="Times New Roman" w:eastAsia="Calibri" w:hAnsi="Times New Roman"/>
          <w:b w:val="0"/>
          <w:sz w:val="26"/>
          <w:szCs w:val="26"/>
          <w:lang w:eastAsia="en-US"/>
        </w:rPr>
        <w:t>5. Утверждение охранных обязательств собственников или иных законных владельцев земельных участков, в границах которых располагаются объекты археологического наследия, в отношении 89 памятников археологии.</w:t>
      </w:r>
    </w:p>
    <w:p w:rsidR="00402B04" w:rsidRPr="000F11AE" w:rsidRDefault="00D64416" w:rsidP="00402B04">
      <w:pPr>
        <w:rPr>
          <w:rFonts w:cs="Times New Roman"/>
          <w:szCs w:val="26"/>
        </w:rPr>
      </w:pPr>
      <w:r w:rsidRPr="008850BE">
        <w:rPr>
          <w:rFonts w:cs="Times New Roman"/>
          <w:szCs w:val="26"/>
        </w:rPr>
        <w:t>7</w:t>
      </w:r>
      <w:r w:rsidR="00402B04" w:rsidRPr="008850BE">
        <w:rPr>
          <w:rFonts w:cs="Times New Roman"/>
          <w:szCs w:val="26"/>
        </w:rPr>
        <w:t>. В рамках государственной программы «Культура Республики Хакасия» запланировано предоставление субсиди</w:t>
      </w:r>
      <w:r w:rsidR="000D153B" w:rsidRPr="008850BE">
        <w:rPr>
          <w:rFonts w:cs="Times New Roman"/>
          <w:szCs w:val="26"/>
        </w:rPr>
        <w:t>й</w:t>
      </w:r>
      <w:r w:rsidR="00402B04" w:rsidRPr="008850BE">
        <w:rPr>
          <w:rFonts w:cs="Times New Roman"/>
          <w:szCs w:val="26"/>
        </w:rPr>
        <w:t xml:space="preserve"> в размере </w:t>
      </w:r>
      <w:r w:rsidR="002C5F7C" w:rsidRPr="008850BE">
        <w:rPr>
          <w:rFonts w:cs="Times New Roman"/>
          <w:szCs w:val="26"/>
        </w:rPr>
        <w:t>1</w:t>
      </w:r>
      <w:r w:rsidR="00402B04" w:rsidRPr="008850BE">
        <w:rPr>
          <w:rFonts w:cs="Times New Roman"/>
          <w:szCs w:val="26"/>
        </w:rPr>
        <w:t> </w:t>
      </w:r>
      <w:r w:rsidR="004A70D7" w:rsidRPr="008850BE">
        <w:rPr>
          <w:rFonts w:cs="Times New Roman"/>
          <w:szCs w:val="26"/>
        </w:rPr>
        <w:t>2</w:t>
      </w:r>
      <w:r w:rsidR="00402B04" w:rsidRPr="008850BE">
        <w:rPr>
          <w:rFonts w:cs="Times New Roman"/>
          <w:szCs w:val="26"/>
        </w:rPr>
        <w:t>00 000 рублей из бюджета Республики Хакасия бюджетам муниципальных образований на проведение работ</w:t>
      </w:r>
      <w:r w:rsidR="00306A9C" w:rsidRPr="008850BE">
        <w:rPr>
          <w:rFonts w:cs="Times New Roman"/>
          <w:szCs w:val="26"/>
        </w:rPr>
        <w:t xml:space="preserve"> по благоустройству</w:t>
      </w:r>
      <w:r w:rsidR="00402B04" w:rsidRPr="008850BE">
        <w:rPr>
          <w:rFonts w:cs="Times New Roman"/>
          <w:szCs w:val="26"/>
        </w:rPr>
        <w:t xml:space="preserve"> на памятниках, связанных с событиями Великой Отечественной войны, всего</w:t>
      </w:r>
      <w:r w:rsidR="00F71141" w:rsidRPr="008850BE">
        <w:rPr>
          <w:rFonts w:cs="Times New Roman"/>
          <w:szCs w:val="26"/>
        </w:rPr>
        <w:t> </w:t>
      </w:r>
      <w:r w:rsidR="00674BC8" w:rsidRPr="008850BE">
        <w:rPr>
          <w:rFonts w:cs="Times New Roman"/>
          <w:szCs w:val="26"/>
        </w:rPr>
        <w:t>3</w:t>
      </w:r>
      <w:r w:rsidR="00F71141" w:rsidRPr="008850BE">
        <w:rPr>
          <w:rFonts w:cs="Times New Roman"/>
          <w:szCs w:val="26"/>
        </w:rPr>
        <w:t> </w:t>
      </w:r>
      <w:r w:rsidR="00402B04" w:rsidRPr="008850BE">
        <w:rPr>
          <w:rFonts w:cs="Times New Roman"/>
          <w:szCs w:val="26"/>
        </w:rPr>
        <w:t>объект</w:t>
      </w:r>
      <w:r w:rsidR="002C5F7C" w:rsidRPr="008850BE">
        <w:rPr>
          <w:rFonts w:cs="Times New Roman"/>
          <w:szCs w:val="26"/>
        </w:rPr>
        <w:t>а</w:t>
      </w:r>
      <w:r w:rsidR="00402B04" w:rsidRPr="008850BE">
        <w:rPr>
          <w:rFonts w:cs="Times New Roman"/>
          <w:szCs w:val="26"/>
        </w:rPr>
        <w:t>.</w:t>
      </w:r>
      <w:r w:rsidR="00402B04" w:rsidRPr="000F11AE">
        <w:rPr>
          <w:rFonts w:cs="Times New Roman"/>
          <w:szCs w:val="26"/>
        </w:rPr>
        <w:t xml:space="preserve"> </w:t>
      </w:r>
    </w:p>
    <w:sectPr w:rsidR="00402B04" w:rsidRPr="000F11AE" w:rsidSect="00F71141">
      <w:headerReference w:type="default" r:id="rId8"/>
      <w:pgSz w:w="11906" w:h="16838"/>
      <w:pgMar w:top="907" w:right="737" w:bottom="907"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407" w:rsidRDefault="006A1407" w:rsidP="00E3450E">
      <w:r>
        <w:separator/>
      </w:r>
    </w:p>
  </w:endnote>
  <w:endnote w:type="continuationSeparator" w:id="0">
    <w:p w:rsidR="006A1407" w:rsidRDefault="006A1407" w:rsidP="00E345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407" w:rsidRDefault="006A1407" w:rsidP="00E3450E">
      <w:r>
        <w:separator/>
      </w:r>
    </w:p>
  </w:footnote>
  <w:footnote w:type="continuationSeparator" w:id="0">
    <w:p w:rsidR="006A1407" w:rsidRDefault="006A1407" w:rsidP="00E3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98122"/>
    </w:sdtPr>
    <w:sdtEndPr>
      <w:rPr>
        <w:sz w:val="20"/>
        <w:szCs w:val="20"/>
      </w:rPr>
    </w:sdtEndPr>
    <w:sdtContent>
      <w:p w:rsidR="0054583D" w:rsidRPr="00D05011" w:rsidRDefault="00352015" w:rsidP="00D05011">
        <w:pPr>
          <w:pStyle w:val="a4"/>
          <w:jc w:val="center"/>
          <w:rPr>
            <w:sz w:val="20"/>
            <w:szCs w:val="20"/>
          </w:rPr>
        </w:pPr>
        <w:r w:rsidRPr="00D05011">
          <w:rPr>
            <w:sz w:val="20"/>
            <w:szCs w:val="20"/>
          </w:rPr>
          <w:fldChar w:fldCharType="begin"/>
        </w:r>
        <w:r w:rsidR="0054583D" w:rsidRPr="00D05011">
          <w:rPr>
            <w:sz w:val="20"/>
            <w:szCs w:val="20"/>
          </w:rPr>
          <w:instrText xml:space="preserve"> PAGE   \* MERGEFORMAT </w:instrText>
        </w:r>
        <w:r w:rsidRPr="00D05011">
          <w:rPr>
            <w:sz w:val="20"/>
            <w:szCs w:val="20"/>
          </w:rPr>
          <w:fldChar w:fldCharType="separate"/>
        </w:r>
        <w:r w:rsidR="00D534A7">
          <w:rPr>
            <w:noProof/>
            <w:sz w:val="20"/>
            <w:szCs w:val="20"/>
          </w:rPr>
          <w:t>10</w:t>
        </w:r>
        <w:r w:rsidRPr="00D05011">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0F1B"/>
    <w:multiLevelType w:val="hybridMultilevel"/>
    <w:tmpl w:val="46D6E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E75C22"/>
    <w:multiLevelType w:val="hybridMultilevel"/>
    <w:tmpl w:val="A2F4F65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80F2E16"/>
    <w:multiLevelType w:val="hybridMultilevel"/>
    <w:tmpl w:val="8D5EF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DA25BB"/>
    <w:multiLevelType w:val="hybridMultilevel"/>
    <w:tmpl w:val="2AEE5FA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147565F"/>
    <w:multiLevelType w:val="hybridMultilevel"/>
    <w:tmpl w:val="A854394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F514AEE"/>
    <w:multiLevelType w:val="hybridMultilevel"/>
    <w:tmpl w:val="AA8C2F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DD0DCD"/>
    <w:multiLevelType w:val="hybridMultilevel"/>
    <w:tmpl w:val="8DC2E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A63159"/>
    <w:multiLevelType w:val="multilevel"/>
    <w:tmpl w:val="C784B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128E8"/>
    <w:multiLevelType w:val="hybridMultilevel"/>
    <w:tmpl w:val="FFF29A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8677614"/>
    <w:multiLevelType w:val="hybridMultilevel"/>
    <w:tmpl w:val="6B7CFAC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49B3E85"/>
    <w:multiLevelType w:val="hybridMultilevel"/>
    <w:tmpl w:val="39723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DA4BD7"/>
    <w:multiLevelType w:val="hybridMultilevel"/>
    <w:tmpl w:val="C84CA52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8"/>
  </w:num>
  <w:num w:numId="3">
    <w:abstractNumId w:val="1"/>
  </w:num>
  <w:num w:numId="4">
    <w:abstractNumId w:val="4"/>
  </w:num>
  <w:num w:numId="5">
    <w:abstractNumId w:val="11"/>
  </w:num>
  <w:num w:numId="6">
    <w:abstractNumId w:val="3"/>
  </w:num>
  <w:num w:numId="7">
    <w:abstractNumId w:val="6"/>
  </w:num>
  <w:num w:numId="8">
    <w:abstractNumId w:val="10"/>
  </w:num>
  <w:num w:numId="9">
    <w:abstractNumId w:val="9"/>
  </w:num>
  <w:num w:numId="10">
    <w:abstractNumId w:val="2"/>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E3450E"/>
    <w:rsid w:val="0000038E"/>
    <w:rsid w:val="00003822"/>
    <w:rsid w:val="00003AB5"/>
    <w:rsid w:val="00005394"/>
    <w:rsid w:val="000075BA"/>
    <w:rsid w:val="000110B0"/>
    <w:rsid w:val="00013B4C"/>
    <w:rsid w:val="00015DFA"/>
    <w:rsid w:val="00015E36"/>
    <w:rsid w:val="00022DBF"/>
    <w:rsid w:val="00022E2F"/>
    <w:rsid w:val="000332FF"/>
    <w:rsid w:val="000375ED"/>
    <w:rsid w:val="00042917"/>
    <w:rsid w:val="000435BF"/>
    <w:rsid w:val="000439F2"/>
    <w:rsid w:val="00043C0D"/>
    <w:rsid w:val="000450BF"/>
    <w:rsid w:val="0005075D"/>
    <w:rsid w:val="00050F82"/>
    <w:rsid w:val="000567B0"/>
    <w:rsid w:val="0005682E"/>
    <w:rsid w:val="000579A3"/>
    <w:rsid w:val="00060898"/>
    <w:rsid w:val="00062BF0"/>
    <w:rsid w:val="0006410D"/>
    <w:rsid w:val="0007751C"/>
    <w:rsid w:val="00090A60"/>
    <w:rsid w:val="00090B2E"/>
    <w:rsid w:val="000A02B8"/>
    <w:rsid w:val="000A0357"/>
    <w:rsid w:val="000A1104"/>
    <w:rsid w:val="000A1485"/>
    <w:rsid w:val="000A2D24"/>
    <w:rsid w:val="000A369E"/>
    <w:rsid w:val="000B0943"/>
    <w:rsid w:val="000B0DDA"/>
    <w:rsid w:val="000B3C60"/>
    <w:rsid w:val="000B578E"/>
    <w:rsid w:val="000C01B0"/>
    <w:rsid w:val="000C0311"/>
    <w:rsid w:val="000C3B83"/>
    <w:rsid w:val="000C428A"/>
    <w:rsid w:val="000D153B"/>
    <w:rsid w:val="000D460E"/>
    <w:rsid w:val="000E149A"/>
    <w:rsid w:val="000E195E"/>
    <w:rsid w:val="000E413C"/>
    <w:rsid w:val="000E6124"/>
    <w:rsid w:val="000E7214"/>
    <w:rsid w:val="000F11AE"/>
    <w:rsid w:val="000F3130"/>
    <w:rsid w:val="00102D20"/>
    <w:rsid w:val="001109EA"/>
    <w:rsid w:val="00113515"/>
    <w:rsid w:val="001145B7"/>
    <w:rsid w:val="00116C70"/>
    <w:rsid w:val="00123552"/>
    <w:rsid w:val="001271DE"/>
    <w:rsid w:val="00127A17"/>
    <w:rsid w:val="00127D2A"/>
    <w:rsid w:val="00140070"/>
    <w:rsid w:val="0014254D"/>
    <w:rsid w:val="00142E38"/>
    <w:rsid w:val="00143173"/>
    <w:rsid w:val="00143B7A"/>
    <w:rsid w:val="0016321C"/>
    <w:rsid w:val="00167AC4"/>
    <w:rsid w:val="001827D3"/>
    <w:rsid w:val="00183746"/>
    <w:rsid w:val="00183F65"/>
    <w:rsid w:val="00190139"/>
    <w:rsid w:val="0019416C"/>
    <w:rsid w:val="00194A76"/>
    <w:rsid w:val="001A5A4E"/>
    <w:rsid w:val="001A6768"/>
    <w:rsid w:val="001B5FED"/>
    <w:rsid w:val="001C284D"/>
    <w:rsid w:val="001C661C"/>
    <w:rsid w:val="001C7A83"/>
    <w:rsid w:val="001C7E49"/>
    <w:rsid w:val="001D25C3"/>
    <w:rsid w:val="001D294A"/>
    <w:rsid w:val="001D4FD0"/>
    <w:rsid w:val="001E2CCC"/>
    <w:rsid w:val="001E3A8D"/>
    <w:rsid w:val="001E42A4"/>
    <w:rsid w:val="001E5AC8"/>
    <w:rsid w:val="001E7B34"/>
    <w:rsid w:val="001F0155"/>
    <w:rsid w:val="001F108A"/>
    <w:rsid w:val="001F1BB9"/>
    <w:rsid w:val="001F4B78"/>
    <w:rsid w:val="001F6104"/>
    <w:rsid w:val="001F7336"/>
    <w:rsid w:val="002023C6"/>
    <w:rsid w:val="00206192"/>
    <w:rsid w:val="00206237"/>
    <w:rsid w:val="0021038B"/>
    <w:rsid w:val="0021410C"/>
    <w:rsid w:val="00214EFF"/>
    <w:rsid w:val="00223DC6"/>
    <w:rsid w:val="00224D67"/>
    <w:rsid w:val="00230222"/>
    <w:rsid w:val="00231CF3"/>
    <w:rsid w:val="00235F3B"/>
    <w:rsid w:val="00240157"/>
    <w:rsid w:val="00242DCD"/>
    <w:rsid w:val="002441D4"/>
    <w:rsid w:val="00246530"/>
    <w:rsid w:val="002465E8"/>
    <w:rsid w:val="002475AC"/>
    <w:rsid w:val="00250570"/>
    <w:rsid w:val="00253947"/>
    <w:rsid w:val="00253B86"/>
    <w:rsid w:val="00254CE1"/>
    <w:rsid w:val="00256DF9"/>
    <w:rsid w:val="002639D4"/>
    <w:rsid w:val="0026450E"/>
    <w:rsid w:val="00265373"/>
    <w:rsid w:val="002715D9"/>
    <w:rsid w:val="00273811"/>
    <w:rsid w:val="002742B3"/>
    <w:rsid w:val="00275167"/>
    <w:rsid w:val="00275D6E"/>
    <w:rsid w:val="0028188C"/>
    <w:rsid w:val="002824FA"/>
    <w:rsid w:val="00282FC5"/>
    <w:rsid w:val="00284221"/>
    <w:rsid w:val="002A1687"/>
    <w:rsid w:val="002A1DF8"/>
    <w:rsid w:val="002A2EBE"/>
    <w:rsid w:val="002A524A"/>
    <w:rsid w:val="002A5556"/>
    <w:rsid w:val="002A5F94"/>
    <w:rsid w:val="002A74EF"/>
    <w:rsid w:val="002B71A6"/>
    <w:rsid w:val="002C44D8"/>
    <w:rsid w:val="002C5F7C"/>
    <w:rsid w:val="002C7AB1"/>
    <w:rsid w:val="002C7DFF"/>
    <w:rsid w:val="002E0D29"/>
    <w:rsid w:val="002E27F9"/>
    <w:rsid w:val="002E3B34"/>
    <w:rsid w:val="002E5485"/>
    <w:rsid w:val="002F3CC1"/>
    <w:rsid w:val="002F4E94"/>
    <w:rsid w:val="002F57AB"/>
    <w:rsid w:val="002F77A0"/>
    <w:rsid w:val="0030647C"/>
    <w:rsid w:val="00306A9C"/>
    <w:rsid w:val="0031115D"/>
    <w:rsid w:val="003141F4"/>
    <w:rsid w:val="00314577"/>
    <w:rsid w:val="003232B8"/>
    <w:rsid w:val="003239F1"/>
    <w:rsid w:val="00324C9F"/>
    <w:rsid w:val="003417D0"/>
    <w:rsid w:val="00343396"/>
    <w:rsid w:val="00346108"/>
    <w:rsid w:val="00352015"/>
    <w:rsid w:val="00353ECB"/>
    <w:rsid w:val="00365827"/>
    <w:rsid w:val="00367EF5"/>
    <w:rsid w:val="00372690"/>
    <w:rsid w:val="003746C7"/>
    <w:rsid w:val="003770DC"/>
    <w:rsid w:val="00377B50"/>
    <w:rsid w:val="00380F63"/>
    <w:rsid w:val="0038198F"/>
    <w:rsid w:val="00381FD3"/>
    <w:rsid w:val="0038258F"/>
    <w:rsid w:val="00382B74"/>
    <w:rsid w:val="0038305F"/>
    <w:rsid w:val="003879AF"/>
    <w:rsid w:val="00390A71"/>
    <w:rsid w:val="003916FD"/>
    <w:rsid w:val="003A0534"/>
    <w:rsid w:val="003A45BB"/>
    <w:rsid w:val="003A4724"/>
    <w:rsid w:val="003A747A"/>
    <w:rsid w:val="003B1FC3"/>
    <w:rsid w:val="003B2AF8"/>
    <w:rsid w:val="003B4747"/>
    <w:rsid w:val="003B50CA"/>
    <w:rsid w:val="003B68CD"/>
    <w:rsid w:val="003C277A"/>
    <w:rsid w:val="003D09A6"/>
    <w:rsid w:val="003D125C"/>
    <w:rsid w:val="003D4541"/>
    <w:rsid w:val="003E177A"/>
    <w:rsid w:val="003E2197"/>
    <w:rsid w:val="003E7A08"/>
    <w:rsid w:val="003F09A2"/>
    <w:rsid w:val="003F73CB"/>
    <w:rsid w:val="00402B04"/>
    <w:rsid w:val="00404CE7"/>
    <w:rsid w:val="0041291C"/>
    <w:rsid w:val="00415B3B"/>
    <w:rsid w:val="00417A2A"/>
    <w:rsid w:val="00420B21"/>
    <w:rsid w:val="00420EED"/>
    <w:rsid w:val="00423B3E"/>
    <w:rsid w:val="0042685B"/>
    <w:rsid w:val="0042686A"/>
    <w:rsid w:val="004308F7"/>
    <w:rsid w:val="004312F5"/>
    <w:rsid w:val="00431CC4"/>
    <w:rsid w:val="00433211"/>
    <w:rsid w:val="0043348C"/>
    <w:rsid w:val="00441C71"/>
    <w:rsid w:val="004422A1"/>
    <w:rsid w:val="00446B6D"/>
    <w:rsid w:val="00453C78"/>
    <w:rsid w:val="004666B9"/>
    <w:rsid w:val="0047042D"/>
    <w:rsid w:val="004711DF"/>
    <w:rsid w:val="00471BB6"/>
    <w:rsid w:val="00472663"/>
    <w:rsid w:val="00473C4C"/>
    <w:rsid w:val="0048260C"/>
    <w:rsid w:val="004864BD"/>
    <w:rsid w:val="004933CB"/>
    <w:rsid w:val="00495B32"/>
    <w:rsid w:val="0049666D"/>
    <w:rsid w:val="004A072D"/>
    <w:rsid w:val="004A70D7"/>
    <w:rsid w:val="004A743B"/>
    <w:rsid w:val="004B077F"/>
    <w:rsid w:val="004B11CB"/>
    <w:rsid w:val="004B2A73"/>
    <w:rsid w:val="004B70FF"/>
    <w:rsid w:val="004C3205"/>
    <w:rsid w:val="004C6E71"/>
    <w:rsid w:val="004D680C"/>
    <w:rsid w:val="004E021A"/>
    <w:rsid w:val="004E1692"/>
    <w:rsid w:val="004E6CED"/>
    <w:rsid w:val="004F018C"/>
    <w:rsid w:val="00500690"/>
    <w:rsid w:val="00503705"/>
    <w:rsid w:val="005049ED"/>
    <w:rsid w:val="0050656F"/>
    <w:rsid w:val="005072D5"/>
    <w:rsid w:val="00511078"/>
    <w:rsid w:val="0051301F"/>
    <w:rsid w:val="00516B37"/>
    <w:rsid w:val="005219D1"/>
    <w:rsid w:val="00526CDE"/>
    <w:rsid w:val="00532D70"/>
    <w:rsid w:val="0053606E"/>
    <w:rsid w:val="005438C7"/>
    <w:rsid w:val="00543CBC"/>
    <w:rsid w:val="0054583D"/>
    <w:rsid w:val="00547A45"/>
    <w:rsid w:val="00552372"/>
    <w:rsid w:val="00555392"/>
    <w:rsid w:val="00556CD4"/>
    <w:rsid w:val="00557248"/>
    <w:rsid w:val="005606FC"/>
    <w:rsid w:val="005615F8"/>
    <w:rsid w:val="005643CA"/>
    <w:rsid w:val="005672FF"/>
    <w:rsid w:val="005714E0"/>
    <w:rsid w:val="00576146"/>
    <w:rsid w:val="00581F93"/>
    <w:rsid w:val="0059111B"/>
    <w:rsid w:val="00595BC5"/>
    <w:rsid w:val="00596592"/>
    <w:rsid w:val="00597E72"/>
    <w:rsid w:val="005A04EE"/>
    <w:rsid w:val="005A1FC5"/>
    <w:rsid w:val="005B1752"/>
    <w:rsid w:val="005B2659"/>
    <w:rsid w:val="005B5A62"/>
    <w:rsid w:val="005B7F7C"/>
    <w:rsid w:val="005C34F1"/>
    <w:rsid w:val="005C46FE"/>
    <w:rsid w:val="005C72D1"/>
    <w:rsid w:val="005D0394"/>
    <w:rsid w:val="005D259B"/>
    <w:rsid w:val="005D289D"/>
    <w:rsid w:val="005D5D3F"/>
    <w:rsid w:val="005E349C"/>
    <w:rsid w:val="005E7FE5"/>
    <w:rsid w:val="005F0D5F"/>
    <w:rsid w:val="005F0F05"/>
    <w:rsid w:val="005F1689"/>
    <w:rsid w:val="005F5411"/>
    <w:rsid w:val="00600E1C"/>
    <w:rsid w:val="006023FB"/>
    <w:rsid w:val="0061321B"/>
    <w:rsid w:val="00615EBD"/>
    <w:rsid w:val="00616BB0"/>
    <w:rsid w:val="00620D67"/>
    <w:rsid w:val="006223C6"/>
    <w:rsid w:val="006269BA"/>
    <w:rsid w:val="0063063B"/>
    <w:rsid w:val="00634711"/>
    <w:rsid w:val="0063482F"/>
    <w:rsid w:val="0064602F"/>
    <w:rsid w:val="00652648"/>
    <w:rsid w:val="00652D02"/>
    <w:rsid w:val="00656AEF"/>
    <w:rsid w:val="00663668"/>
    <w:rsid w:val="00664628"/>
    <w:rsid w:val="006647C2"/>
    <w:rsid w:val="0067443F"/>
    <w:rsid w:val="00674BC8"/>
    <w:rsid w:val="00677244"/>
    <w:rsid w:val="006829B9"/>
    <w:rsid w:val="00682AAA"/>
    <w:rsid w:val="0069009B"/>
    <w:rsid w:val="006A1407"/>
    <w:rsid w:val="006A5E85"/>
    <w:rsid w:val="006A6034"/>
    <w:rsid w:val="006B05BE"/>
    <w:rsid w:val="006B3071"/>
    <w:rsid w:val="006B5411"/>
    <w:rsid w:val="006C047E"/>
    <w:rsid w:val="006C0CE9"/>
    <w:rsid w:val="006C4A79"/>
    <w:rsid w:val="006D0F31"/>
    <w:rsid w:val="006D5D3D"/>
    <w:rsid w:val="006D5EF4"/>
    <w:rsid w:val="006D5F8B"/>
    <w:rsid w:val="006D6FDA"/>
    <w:rsid w:val="006E1A77"/>
    <w:rsid w:val="006E2D6B"/>
    <w:rsid w:val="006E6980"/>
    <w:rsid w:val="006F0865"/>
    <w:rsid w:val="006F33B6"/>
    <w:rsid w:val="006F59BF"/>
    <w:rsid w:val="007000CB"/>
    <w:rsid w:val="00700948"/>
    <w:rsid w:val="00700FFF"/>
    <w:rsid w:val="007108D5"/>
    <w:rsid w:val="00710B38"/>
    <w:rsid w:val="00710D40"/>
    <w:rsid w:val="00713C2F"/>
    <w:rsid w:val="007166F8"/>
    <w:rsid w:val="00717D54"/>
    <w:rsid w:val="007240B9"/>
    <w:rsid w:val="00731F50"/>
    <w:rsid w:val="0075244E"/>
    <w:rsid w:val="00755D35"/>
    <w:rsid w:val="00756B5C"/>
    <w:rsid w:val="00761484"/>
    <w:rsid w:val="0076250A"/>
    <w:rsid w:val="0076672B"/>
    <w:rsid w:val="007706E8"/>
    <w:rsid w:val="00771D6F"/>
    <w:rsid w:val="00771F6F"/>
    <w:rsid w:val="00781D6B"/>
    <w:rsid w:val="00782B40"/>
    <w:rsid w:val="00785272"/>
    <w:rsid w:val="00791CE4"/>
    <w:rsid w:val="00791F35"/>
    <w:rsid w:val="00794FA5"/>
    <w:rsid w:val="007A2C0A"/>
    <w:rsid w:val="007A502B"/>
    <w:rsid w:val="007A7EAD"/>
    <w:rsid w:val="007B179C"/>
    <w:rsid w:val="007B2E70"/>
    <w:rsid w:val="007B3211"/>
    <w:rsid w:val="007B476B"/>
    <w:rsid w:val="007B7AC2"/>
    <w:rsid w:val="007C3553"/>
    <w:rsid w:val="007C76E8"/>
    <w:rsid w:val="007D1251"/>
    <w:rsid w:val="007D4D4A"/>
    <w:rsid w:val="007E1CDA"/>
    <w:rsid w:val="007E6081"/>
    <w:rsid w:val="007F1E03"/>
    <w:rsid w:val="007F5F85"/>
    <w:rsid w:val="00800D3E"/>
    <w:rsid w:val="008039E1"/>
    <w:rsid w:val="00807AED"/>
    <w:rsid w:val="00810201"/>
    <w:rsid w:val="0081092C"/>
    <w:rsid w:val="00814415"/>
    <w:rsid w:val="00814C50"/>
    <w:rsid w:val="00841673"/>
    <w:rsid w:val="00842274"/>
    <w:rsid w:val="00845F89"/>
    <w:rsid w:val="008575F6"/>
    <w:rsid w:val="00857C11"/>
    <w:rsid w:val="0086046B"/>
    <w:rsid w:val="00860503"/>
    <w:rsid w:val="00861548"/>
    <w:rsid w:val="00861D53"/>
    <w:rsid w:val="00863C67"/>
    <w:rsid w:val="00865EC6"/>
    <w:rsid w:val="008777F8"/>
    <w:rsid w:val="008836F1"/>
    <w:rsid w:val="0088410B"/>
    <w:rsid w:val="008850BE"/>
    <w:rsid w:val="00893D97"/>
    <w:rsid w:val="00895B7C"/>
    <w:rsid w:val="0089690A"/>
    <w:rsid w:val="008A0F09"/>
    <w:rsid w:val="008A3070"/>
    <w:rsid w:val="008A5393"/>
    <w:rsid w:val="008A7433"/>
    <w:rsid w:val="008B63B1"/>
    <w:rsid w:val="008C3DEF"/>
    <w:rsid w:val="008C483F"/>
    <w:rsid w:val="008C48C9"/>
    <w:rsid w:val="008C501A"/>
    <w:rsid w:val="008C61C4"/>
    <w:rsid w:val="008D1FD5"/>
    <w:rsid w:val="008F5533"/>
    <w:rsid w:val="008F599D"/>
    <w:rsid w:val="00900BF1"/>
    <w:rsid w:val="00923838"/>
    <w:rsid w:val="00931AD9"/>
    <w:rsid w:val="009329D5"/>
    <w:rsid w:val="00933DBC"/>
    <w:rsid w:val="00937329"/>
    <w:rsid w:val="00941D02"/>
    <w:rsid w:val="009431F1"/>
    <w:rsid w:val="009438C4"/>
    <w:rsid w:val="0094417A"/>
    <w:rsid w:val="00944B47"/>
    <w:rsid w:val="00944E47"/>
    <w:rsid w:val="00952F92"/>
    <w:rsid w:val="00953CA4"/>
    <w:rsid w:val="00955262"/>
    <w:rsid w:val="0095676B"/>
    <w:rsid w:val="009621DA"/>
    <w:rsid w:val="00963656"/>
    <w:rsid w:val="0096589D"/>
    <w:rsid w:val="00965F5F"/>
    <w:rsid w:val="00967D66"/>
    <w:rsid w:val="00971EE0"/>
    <w:rsid w:val="00973509"/>
    <w:rsid w:val="00974613"/>
    <w:rsid w:val="0098003D"/>
    <w:rsid w:val="00980502"/>
    <w:rsid w:val="00980AA4"/>
    <w:rsid w:val="0098101B"/>
    <w:rsid w:val="00983735"/>
    <w:rsid w:val="0099601B"/>
    <w:rsid w:val="0099791C"/>
    <w:rsid w:val="009A4793"/>
    <w:rsid w:val="009A72F2"/>
    <w:rsid w:val="009B40E2"/>
    <w:rsid w:val="009B4D3B"/>
    <w:rsid w:val="009B7A57"/>
    <w:rsid w:val="009C1886"/>
    <w:rsid w:val="009C5211"/>
    <w:rsid w:val="009C5F12"/>
    <w:rsid w:val="009C72E7"/>
    <w:rsid w:val="009D1697"/>
    <w:rsid w:val="009D4E16"/>
    <w:rsid w:val="009D7A19"/>
    <w:rsid w:val="009E0DE8"/>
    <w:rsid w:val="009E3D7D"/>
    <w:rsid w:val="009F4499"/>
    <w:rsid w:val="009F4CAA"/>
    <w:rsid w:val="00A0135A"/>
    <w:rsid w:val="00A01AA8"/>
    <w:rsid w:val="00A04A9A"/>
    <w:rsid w:val="00A16583"/>
    <w:rsid w:val="00A16AB7"/>
    <w:rsid w:val="00A337EB"/>
    <w:rsid w:val="00A35913"/>
    <w:rsid w:val="00A3681D"/>
    <w:rsid w:val="00A4380D"/>
    <w:rsid w:val="00A44585"/>
    <w:rsid w:val="00A457AD"/>
    <w:rsid w:val="00A46F7F"/>
    <w:rsid w:val="00A4708D"/>
    <w:rsid w:val="00A52FF2"/>
    <w:rsid w:val="00A53FD7"/>
    <w:rsid w:val="00A54DE1"/>
    <w:rsid w:val="00A54F1D"/>
    <w:rsid w:val="00A57C66"/>
    <w:rsid w:val="00A619BE"/>
    <w:rsid w:val="00A7227A"/>
    <w:rsid w:val="00A734A1"/>
    <w:rsid w:val="00A73C05"/>
    <w:rsid w:val="00A745EF"/>
    <w:rsid w:val="00A75762"/>
    <w:rsid w:val="00A83B30"/>
    <w:rsid w:val="00A86DD5"/>
    <w:rsid w:val="00AA3A23"/>
    <w:rsid w:val="00AC31E5"/>
    <w:rsid w:val="00AC797B"/>
    <w:rsid w:val="00AD1759"/>
    <w:rsid w:val="00AD217A"/>
    <w:rsid w:val="00AD7947"/>
    <w:rsid w:val="00AE6335"/>
    <w:rsid w:val="00AE7219"/>
    <w:rsid w:val="00AE7DB3"/>
    <w:rsid w:val="00AF0DC7"/>
    <w:rsid w:val="00AF0F52"/>
    <w:rsid w:val="00B012A1"/>
    <w:rsid w:val="00B05FFB"/>
    <w:rsid w:val="00B0639B"/>
    <w:rsid w:val="00B07840"/>
    <w:rsid w:val="00B10D65"/>
    <w:rsid w:val="00B13EE5"/>
    <w:rsid w:val="00B22D38"/>
    <w:rsid w:val="00B251A5"/>
    <w:rsid w:val="00B25992"/>
    <w:rsid w:val="00B25B3A"/>
    <w:rsid w:val="00B32923"/>
    <w:rsid w:val="00B33687"/>
    <w:rsid w:val="00B35671"/>
    <w:rsid w:val="00B35998"/>
    <w:rsid w:val="00B36D19"/>
    <w:rsid w:val="00B40FBC"/>
    <w:rsid w:val="00B4208D"/>
    <w:rsid w:val="00B43CE7"/>
    <w:rsid w:val="00B440E6"/>
    <w:rsid w:val="00B44EBA"/>
    <w:rsid w:val="00B503EF"/>
    <w:rsid w:val="00B61560"/>
    <w:rsid w:val="00B64914"/>
    <w:rsid w:val="00B6574D"/>
    <w:rsid w:val="00B702AB"/>
    <w:rsid w:val="00B738D0"/>
    <w:rsid w:val="00B747A6"/>
    <w:rsid w:val="00B75B35"/>
    <w:rsid w:val="00B81A91"/>
    <w:rsid w:val="00B82824"/>
    <w:rsid w:val="00B83E15"/>
    <w:rsid w:val="00B85985"/>
    <w:rsid w:val="00B90D5F"/>
    <w:rsid w:val="00B9171B"/>
    <w:rsid w:val="00B948A4"/>
    <w:rsid w:val="00BA18F5"/>
    <w:rsid w:val="00BA4CE6"/>
    <w:rsid w:val="00BB1EF5"/>
    <w:rsid w:val="00BB271D"/>
    <w:rsid w:val="00BB3F43"/>
    <w:rsid w:val="00BC5C90"/>
    <w:rsid w:val="00BC5D9D"/>
    <w:rsid w:val="00BC647A"/>
    <w:rsid w:val="00BD1450"/>
    <w:rsid w:val="00BD4D17"/>
    <w:rsid w:val="00BD52B8"/>
    <w:rsid w:val="00BE582D"/>
    <w:rsid w:val="00BF0AEC"/>
    <w:rsid w:val="00BF2350"/>
    <w:rsid w:val="00BF30BC"/>
    <w:rsid w:val="00BF3731"/>
    <w:rsid w:val="00BF43D4"/>
    <w:rsid w:val="00C006C1"/>
    <w:rsid w:val="00C02F45"/>
    <w:rsid w:val="00C07DBF"/>
    <w:rsid w:val="00C12123"/>
    <w:rsid w:val="00C12392"/>
    <w:rsid w:val="00C124AC"/>
    <w:rsid w:val="00C13243"/>
    <w:rsid w:val="00C13469"/>
    <w:rsid w:val="00C16F10"/>
    <w:rsid w:val="00C203E2"/>
    <w:rsid w:val="00C25C1A"/>
    <w:rsid w:val="00C34866"/>
    <w:rsid w:val="00C4241D"/>
    <w:rsid w:val="00C4270D"/>
    <w:rsid w:val="00C466B9"/>
    <w:rsid w:val="00C506CA"/>
    <w:rsid w:val="00C546F3"/>
    <w:rsid w:val="00C65346"/>
    <w:rsid w:val="00C67EF7"/>
    <w:rsid w:val="00C72FFE"/>
    <w:rsid w:val="00C73025"/>
    <w:rsid w:val="00C76128"/>
    <w:rsid w:val="00C77644"/>
    <w:rsid w:val="00C83162"/>
    <w:rsid w:val="00C833FE"/>
    <w:rsid w:val="00C856EC"/>
    <w:rsid w:val="00C86687"/>
    <w:rsid w:val="00C877A0"/>
    <w:rsid w:val="00C91147"/>
    <w:rsid w:val="00C91E49"/>
    <w:rsid w:val="00C92B4C"/>
    <w:rsid w:val="00CA5EF6"/>
    <w:rsid w:val="00CA6380"/>
    <w:rsid w:val="00CB40F7"/>
    <w:rsid w:val="00CC12AC"/>
    <w:rsid w:val="00CC13D7"/>
    <w:rsid w:val="00CD68A5"/>
    <w:rsid w:val="00CE2729"/>
    <w:rsid w:val="00CE63DE"/>
    <w:rsid w:val="00CF226D"/>
    <w:rsid w:val="00CF623C"/>
    <w:rsid w:val="00D00464"/>
    <w:rsid w:val="00D01394"/>
    <w:rsid w:val="00D02D80"/>
    <w:rsid w:val="00D02F21"/>
    <w:rsid w:val="00D0357A"/>
    <w:rsid w:val="00D049C9"/>
    <w:rsid w:val="00D05011"/>
    <w:rsid w:val="00D07836"/>
    <w:rsid w:val="00D078C7"/>
    <w:rsid w:val="00D10385"/>
    <w:rsid w:val="00D103FF"/>
    <w:rsid w:val="00D1319B"/>
    <w:rsid w:val="00D1737F"/>
    <w:rsid w:val="00D253FD"/>
    <w:rsid w:val="00D264D4"/>
    <w:rsid w:val="00D26D6D"/>
    <w:rsid w:val="00D30E24"/>
    <w:rsid w:val="00D32FBC"/>
    <w:rsid w:val="00D3331A"/>
    <w:rsid w:val="00D35B28"/>
    <w:rsid w:val="00D35F0F"/>
    <w:rsid w:val="00D40AFC"/>
    <w:rsid w:val="00D45BD5"/>
    <w:rsid w:val="00D46B41"/>
    <w:rsid w:val="00D47AC0"/>
    <w:rsid w:val="00D47FC0"/>
    <w:rsid w:val="00D52688"/>
    <w:rsid w:val="00D52756"/>
    <w:rsid w:val="00D534A7"/>
    <w:rsid w:val="00D53942"/>
    <w:rsid w:val="00D603D8"/>
    <w:rsid w:val="00D60505"/>
    <w:rsid w:val="00D60D11"/>
    <w:rsid w:val="00D61A0B"/>
    <w:rsid w:val="00D63C8B"/>
    <w:rsid w:val="00D64416"/>
    <w:rsid w:val="00D71AD3"/>
    <w:rsid w:val="00D749E0"/>
    <w:rsid w:val="00D76194"/>
    <w:rsid w:val="00D83AE1"/>
    <w:rsid w:val="00D90699"/>
    <w:rsid w:val="00D92F3A"/>
    <w:rsid w:val="00DA00E0"/>
    <w:rsid w:val="00DA7E50"/>
    <w:rsid w:val="00DB0E7B"/>
    <w:rsid w:val="00DB471E"/>
    <w:rsid w:val="00DB754D"/>
    <w:rsid w:val="00DC68C3"/>
    <w:rsid w:val="00DC6EFD"/>
    <w:rsid w:val="00DD3231"/>
    <w:rsid w:val="00DF06A7"/>
    <w:rsid w:val="00DF6D6F"/>
    <w:rsid w:val="00DF6EBF"/>
    <w:rsid w:val="00E029B8"/>
    <w:rsid w:val="00E06F4A"/>
    <w:rsid w:val="00E20A09"/>
    <w:rsid w:val="00E22EC2"/>
    <w:rsid w:val="00E24C5E"/>
    <w:rsid w:val="00E3450E"/>
    <w:rsid w:val="00E36ACE"/>
    <w:rsid w:val="00E41691"/>
    <w:rsid w:val="00E44907"/>
    <w:rsid w:val="00E47BF5"/>
    <w:rsid w:val="00E51C29"/>
    <w:rsid w:val="00E57DE3"/>
    <w:rsid w:val="00E64C81"/>
    <w:rsid w:val="00E73D66"/>
    <w:rsid w:val="00E7796E"/>
    <w:rsid w:val="00E82ADD"/>
    <w:rsid w:val="00E920DD"/>
    <w:rsid w:val="00E93902"/>
    <w:rsid w:val="00E95A85"/>
    <w:rsid w:val="00EA5507"/>
    <w:rsid w:val="00EB1466"/>
    <w:rsid w:val="00EC7633"/>
    <w:rsid w:val="00ED4DD7"/>
    <w:rsid w:val="00ED626A"/>
    <w:rsid w:val="00ED655E"/>
    <w:rsid w:val="00ED79B9"/>
    <w:rsid w:val="00ED7DCF"/>
    <w:rsid w:val="00EE0277"/>
    <w:rsid w:val="00EE27B7"/>
    <w:rsid w:val="00EE60BE"/>
    <w:rsid w:val="00EE753C"/>
    <w:rsid w:val="00EF1C7C"/>
    <w:rsid w:val="00EF7F67"/>
    <w:rsid w:val="00F018F4"/>
    <w:rsid w:val="00F020CA"/>
    <w:rsid w:val="00F033C2"/>
    <w:rsid w:val="00F11A3A"/>
    <w:rsid w:val="00F1312D"/>
    <w:rsid w:val="00F1759A"/>
    <w:rsid w:val="00F21AE8"/>
    <w:rsid w:val="00F344EA"/>
    <w:rsid w:val="00F350CF"/>
    <w:rsid w:val="00F3643F"/>
    <w:rsid w:val="00F36F73"/>
    <w:rsid w:val="00F5101A"/>
    <w:rsid w:val="00F519FE"/>
    <w:rsid w:val="00F53A9E"/>
    <w:rsid w:val="00F54348"/>
    <w:rsid w:val="00F54F8F"/>
    <w:rsid w:val="00F71141"/>
    <w:rsid w:val="00F82E86"/>
    <w:rsid w:val="00F84B62"/>
    <w:rsid w:val="00F92637"/>
    <w:rsid w:val="00F93FAA"/>
    <w:rsid w:val="00F94C07"/>
    <w:rsid w:val="00F9722B"/>
    <w:rsid w:val="00FA2075"/>
    <w:rsid w:val="00FA265E"/>
    <w:rsid w:val="00FA2A72"/>
    <w:rsid w:val="00FA5828"/>
    <w:rsid w:val="00FB025D"/>
    <w:rsid w:val="00FB06D3"/>
    <w:rsid w:val="00FB0E5F"/>
    <w:rsid w:val="00FB4A10"/>
    <w:rsid w:val="00FB7BE1"/>
    <w:rsid w:val="00FC23F2"/>
    <w:rsid w:val="00FC6141"/>
    <w:rsid w:val="00FC71E2"/>
    <w:rsid w:val="00FD008A"/>
    <w:rsid w:val="00FD1B61"/>
    <w:rsid w:val="00FD3DE1"/>
    <w:rsid w:val="00FD6369"/>
    <w:rsid w:val="00FE194E"/>
    <w:rsid w:val="00FE1CC6"/>
    <w:rsid w:val="00FE55EA"/>
    <w:rsid w:val="00FE661F"/>
    <w:rsid w:val="00FF5A95"/>
    <w:rsid w:val="00FF7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38"/>
  </w:style>
  <w:style w:type="paragraph" w:styleId="4">
    <w:name w:val="heading 4"/>
    <w:basedOn w:val="a"/>
    <w:next w:val="a"/>
    <w:link w:val="40"/>
    <w:qFormat/>
    <w:rsid w:val="00576146"/>
    <w:pPr>
      <w:keepNext/>
      <w:ind w:firstLine="0"/>
      <w:jc w:val="center"/>
      <w:outlineLvl w:val="3"/>
    </w:pPr>
    <w:rPr>
      <w:rFonts w:eastAsia="Times New Roman" w:cs="Times New Roman"/>
      <w:b/>
      <w:spacing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450E"/>
    <w:pPr>
      <w:spacing w:before="100" w:beforeAutospacing="1" w:after="100" w:afterAutospacing="1"/>
      <w:ind w:firstLine="0"/>
      <w:jc w:val="left"/>
    </w:pPr>
    <w:rPr>
      <w:rFonts w:eastAsia="Times New Roman" w:cs="Times New Roman"/>
      <w:sz w:val="24"/>
      <w:szCs w:val="24"/>
      <w:lang w:eastAsia="ru-RU"/>
    </w:rPr>
  </w:style>
  <w:style w:type="paragraph" w:styleId="a4">
    <w:name w:val="header"/>
    <w:basedOn w:val="a"/>
    <w:link w:val="a5"/>
    <w:uiPriority w:val="99"/>
    <w:unhideWhenUsed/>
    <w:rsid w:val="00E3450E"/>
    <w:pPr>
      <w:tabs>
        <w:tab w:val="center" w:pos="4677"/>
        <w:tab w:val="right" w:pos="9355"/>
      </w:tabs>
    </w:pPr>
  </w:style>
  <w:style w:type="character" w:customStyle="1" w:styleId="a5">
    <w:name w:val="Верхний колонтитул Знак"/>
    <w:basedOn w:val="a0"/>
    <w:link w:val="a4"/>
    <w:uiPriority w:val="99"/>
    <w:rsid w:val="00E3450E"/>
  </w:style>
  <w:style w:type="paragraph" w:styleId="a6">
    <w:name w:val="footer"/>
    <w:basedOn w:val="a"/>
    <w:link w:val="a7"/>
    <w:uiPriority w:val="99"/>
    <w:unhideWhenUsed/>
    <w:rsid w:val="00E3450E"/>
    <w:pPr>
      <w:tabs>
        <w:tab w:val="center" w:pos="4677"/>
        <w:tab w:val="right" w:pos="9355"/>
      </w:tabs>
    </w:pPr>
  </w:style>
  <w:style w:type="character" w:customStyle="1" w:styleId="a7">
    <w:name w:val="Нижний колонтитул Знак"/>
    <w:basedOn w:val="a0"/>
    <w:link w:val="a6"/>
    <w:uiPriority w:val="99"/>
    <w:semiHidden/>
    <w:rsid w:val="00E3450E"/>
  </w:style>
  <w:style w:type="paragraph" w:styleId="a8">
    <w:name w:val="Balloon Text"/>
    <w:basedOn w:val="a"/>
    <w:link w:val="a9"/>
    <w:uiPriority w:val="99"/>
    <w:semiHidden/>
    <w:unhideWhenUsed/>
    <w:rsid w:val="00E3450E"/>
    <w:rPr>
      <w:rFonts w:ascii="Tahoma" w:hAnsi="Tahoma" w:cs="Tahoma"/>
      <w:sz w:val="16"/>
      <w:szCs w:val="16"/>
    </w:rPr>
  </w:style>
  <w:style w:type="character" w:customStyle="1" w:styleId="a9">
    <w:name w:val="Текст выноски Знак"/>
    <w:basedOn w:val="a0"/>
    <w:link w:val="a8"/>
    <w:uiPriority w:val="99"/>
    <w:semiHidden/>
    <w:rsid w:val="00E3450E"/>
    <w:rPr>
      <w:rFonts w:ascii="Tahoma" w:hAnsi="Tahoma" w:cs="Tahoma"/>
      <w:sz w:val="16"/>
      <w:szCs w:val="16"/>
    </w:rPr>
  </w:style>
  <w:style w:type="paragraph" w:customStyle="1" w:styleId="Default">
    <w:name w:val="Default"/>
    <w:rsid w:val="0098003D"/>
    <w:pPr>
      <w:autoSpaceDE w:val="0"/>
      <w:autoSpaceDN w:val="0"/>
      <w:adjustRightInd w:val="0"/>
      <w:ind w:firstLine="0"/>
      <w:jc w:val="left"/>
    </w:pPr>
    <w:rPr>
      <w:rFonts w:cs="Times New Roman"/>
      <w:color w:val="000000"/>
      <w:sz w:val="24"/>
      <w:szCs w:val="24"/>
    </w:rPr>
  </w:style>
  <w:style w:type="character" w:customStyle="1" w:styleId="Bodytext2">
    <w:name w:val="Body text (2)_"/>
    <w:basedOn w:val="a0"/>
    <w:rsid w:val="00D53942"/>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D5394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Bodytext214ptSpacing0pt">
    <w:name w:val="Body text (2) + 14 pt;Spacing 0 pt"/>
    <w:basedOn w:val="Bodytext2"/>
    <w:rsid w:val="00B33687"/>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paragraph" w:customStyle="1" w:styleId="1">
    <w:name w:val="Обычный1"/>
    <w:rsid w:val="00230222"/>
    <w:pPr>
      <w:widowControl w:val="0"/>
      <w:suppressAutoHyphens/>
      <w:spacing w:line="300" w:lineRule="auto"/>
      <w:ind w:firstLine="700"/>
    </w:pPr>
    <w:rPr>
      <w:rFonts w:eastAsia="Times New Roman" w:cs="Times New Roman"/>
      <w:sz w:val="24"/>
      <w:szCs w:val="20"/>
      <w:lang w:eastAsia="ar-SA"/>
    </w:rPr>
  </w:style>
  <w:style w:type="character" w:styleId="aa">
    <w:name w:val="Strong"/>
    <w:basedOn w:val="a0"/>
    <w:uiPriority w:val="22"/>
    <w:qFormat/>
    <w:rsid w:val="00230222"/>
    <w:rPr>
      <w:b/>
      <w:bCs/>
    </w:rPr>
  </w:style>
  <w:style w:type="character" w:customStyle="1" w:styleId="40">
    <w:name w:val="Заголовок 4 Знак"/>
    <w:basedOn w:val="a0"/>
    <w:link w:val="4"/>
    <w:rsid w:val="00576146"/>
    <w:rPr>
      <w:rFonts w:eastAsia="Times New Roman" w:cs="Times New Roman"/>
      <w:b/>
      <w:spacing w:val="4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D1FD5"/>
    <w:pPr>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blk">
    <w:name w:val="blk"/>
    <w:basedOn w:val="a0"/>
    <w:rsid w:val="00845F89"/>
  </w:style>
  <w:style w:type="paragraph" w:styleId="ab">
    <w:name w:val="No Spacing"/>
    <w:uiPriority w:val="1"/>
    <w:qFormat/>
    <w:rsid w:val="00B13EE5"/>
    <w:pPr>
      <w:ind w:firstLine="0"/>
      <w:jc w:val="left"/>
    </w:pPr>
    <w:rPr>
      <w:rFonts w:eastAsia="Times New Roman" w:cs="Times New Roman"/>
      <w:sz w:val="20"/>
      <w:szCs w:val="20"/>
      <w:lang w:eastAsia="ru-RU"/>
    </w:rPr>
  </w:style>
  <w:style w:type="paragraph" w:styleId="ac">
    <w:name w:val="footnote text"/>
    <w:basedOn w:val="a"/>
    <w:link w:val="ad"/>
    <w:uiPriority w:val="99"/>
    <w:rsid w:val="0005075D"/>
    <w:pPr>
      <w:autoSpaceDE w:val="0"/>
      <w:autoSpaceDN w:val="0"/>
      <w:ind w:firstLine="0"/>
      <w:jc w:val="left"/>
    </w:pPr>
    <w:rPr>
      <w:rFonts w:eastAsiaTheme="minorEastAsia" w:cs="Times New Roman"/>
      <w:sz w:val="20"/>
      <w:szCs w:val="20"/>
      <w:lang w:eastAsia="ru-RU"/>
    </w:rPr>
  </w:style>
  <w:style w:type="character" w:customStyle="1" w:styleId="ad">
    <w:name w:val="Текст сноски Знак"/>
    <w:basedOn w:val="a0"/>
    <w:link w:val="ac"/>
    <w:uiPriority w:val="99"/>
    <w:rsid w:val="0005075D"/>
    <w:rPr>
      <w:rFonts w:eastAsiaTheme="minorEastAsia" w:cs="Times New Roman"/>
      <w:sz w:val="20"/>
      <w:szCs w:val="20"/>
      <w:lang w:eastAsia="ru-RU"/>
    </w:rPr>
  </w:style>
  <w:style w:type="character" w:styleId="ae">
    <w:name w:val="footnote reference"/>
    <w:basedOn w:val="a0"/>
    <w:uiPriority w:val="99"/>
    <w:rsid w:val="0005075D"/>
    <w:rPr>
      <w:rFonts w:cs="Times New Roman"/>
      <w:vertAlign w:val="superscript"/>
    </w:rPr>
  </w:style>
  <w:style w:type="paragraph" w:customStyle="1" w:styleId="ConsDTNormal">
    <w:name w:val="ConsDTNormal"/>
    <w:uiPriority w:val="99"/>
    <w:rsid w:val="0005075D"/>
    <w:pPr>
      <w:autoSpaceDE w:val="0"/>
      <w:autoSpaceDN w:val="0"/>
      <w:ind w:firstLine="0"/>
    </w:pPr>
    <w:rPr>
      <w:rFonts w:eastAsiaTheme="minorEastAsia" w:cs="Times New Roman"/>
      <w:sz w:val="24"/>
      <w:szCs w:val="24"/>
      <w:lang w:eastAsia="ru-RU"/>
    </w:rPr>
  </w:style>
  <w:style w:type="paragraph" w:customStyle="1" w:styleId="ConsPlusTitle">
    <w:name w:val="ConsPlusTitle"/>
    <w:rsid w:val="0005075D"/>
    <w:pPr>
      <w:widowControl w:val="0"/>
      <w:autoSpaceDE w:val="0"/>
      <w:autoSpaceDN w:val="0"/>
      <w:ind w:firstLine="0"/>
      <w:jc w:val="left"/>
    </w:pPr>
    <w:rPr>
      <w:rFonts w:ascii="Calibri" w:eastAsiaTheme="minorEastAsia" w:hAnsi="Calibri" w:cs="Calibri"/>
      <w:b/>
      <w:sz w:val="22"/>
      <w:szCs w:val="20"/>
      <w:lang w:eastAsia="ru-RU"/>
    </w:rPr>
  </w:style>
  <w:style w:type="paragraph" w:styleId="af">
    <w:name w:val="List Paragraph"/>
    <w:basedOn w:val="a"/>
    <w:uiPriority w:val="34"/>
    <w:qFormat/>
    <w:rsid w:val="00810201"/>
    <w:pPr>
      <w:spacing w:after="200" w:line="276" w:lineRule="auto"/>
      <w:ind w:left="720" w:firstLine="0"/>
      <w:contextualSpacing/>
      <w:jc w:val="left"/>
    </w:pPr>
    <w:rPr>
      <w:rFonts w:ascii="Calibri" w:eastAsia="Times New Roman" w:hAnsi="Calibri" w:cs="Times New Roman"/>
      <w:sz w:val="22"/>
      <w:lang w:eastAsia="ru-RU"/>
    </w:rPr>
  </w:style>
  <w:style w:type="character" w:styleId="af0">
    <w:name w:val="Hyperlink"/>
    <w:basedOn w:val="a0"/>
    <w:uiPriority w:val="99"/>
    <w:unhideWhenUsed/>
    <w:rsid w:val="00615EBD"/>
    <w:rPr>
      <w:color w:val="0000FF" w:themeColor="hyperlink"/>
      <w:u w:val="single"/>
    </w:rPr>
  </w:style>
  <w:style w:type="paragraph" w:customStyle="1" w:styleId="formattext">
    <w:name w:val="formattext"/>
    <w:basedOn w:val="a"/>
    <w:rsid w:val="00FB4A10"/>
    <w:pPr>
      <w:spacing w:before="100" w:beforeAutospacing="1" w:after="100" w:afterAutospacing="1"/>
      <w:ind w:firstLine="0"/>
      <w:jc w:val="left"/>
    </w:pPr>
    <w:rPr>
      <w:rFonts w:eastAsia="Times New Roman" w:cs="Times New Roman"/>
      <w:sz w:val="24"/>
      <w:szCs w:val="24"/>
      <w:lang w:eastAsia="ru-RU"/>
    </w:rPr>
  </w:style>
  <w:style w:type="table" w:styleId="af1">
    <w:name w:val="Table Grid"/>
    <w:basedOn w:val="a1"/>
    <w:uiPriority w:val="59"/>
    <w:rsid w:val="009D1697"/>
    <w:pPr>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0"/>
    <w:uiPriority w:val="99"/>
    <w:semiHidden/>
    <w:unhideWhenUsed/>
    <w:rsid w:val="00933DBC"/>
    <w:rPr>
      <w:sz w:val="16"/>
      <w:szCs w:val="16"/>
    </w:rPr>
  </w:style>
  <w:style w:type="paragraph" w:styleId="af3">
    <w:name w:val="annotation text"/>
    <w:basedOn w:val="a"/>
    <w:link w:val="af4"/>
    <w:uiPriority w:val="99"/>
    <w:semiHidden/>
    <w:unhideWhenUsed/>
    <w:rsid w:val="00933DBC"/>
    <w:rPr>
      <w:sz w:val="20"/>
      <w:szCs w:val="20"/>
    </w:rPr>
  </w:style>
  <w:style w:type="character" w:customStyle="1" w:styleId="af4">
    <w:name w:val="Текст примечания Знак"/>
    <w:basedOn w:val="a0"/>
    <w:link w:val="af3"/>
    <w:uiPriority w:val="99"/>
    <w:semiHidden/>
    <w:rsid w:val="00933DBC"/>
    <w:rPr>
      <w:sz w:val="20"/>
      <w:szCs w:val="20"/>
    </w:rPr>
  </w:style>
  <w:style w:type="paragraph" w:styleId="af5">
    <w:name w:val="annotation subject"/>
    <w:basedOn w:val="af3"/>
    <w:next w:val="af3"/>
    <w:link w:val="af6"/>
    <w:uiPriority w:val="99"/>
    <w:semiHidden/>
    <w:unhideWhenUsed/>
    <w:rsid w:val="00933DBC"/>
    <w:rPr>
      <w:b/>
      <w:bCs/>
    </w:rPr>
  </w:style>
  <w:style w:type="character" w:customStyle="1" w:styleId="af6">
    <w:name w:val="Тема примечания Знак"/>
    <w:basedOn w:val="af4"/>
    <w:link w:val="af5"/>
    <w:uiPriority w:val="99"/>
    <w:semiHidden/>
    <w:rsid w:val="00933DBC"/>
    <w:rPr>
      <w:b/>
      <w:bCs/>
      <w:sz w:val="20"/>
      <w:szCs w:val="20"/>
    </w:rPr>
  </w:style>
</w:styles>
</file>

<file path=word/webSettings.xml><?xml version="1.0" encoding="utf-8"?>
<w:webSettings xmlns:r="http://schemas.openxmlformats.org/officeDocument/2006/relationships" xmlns:w="http://schemas.openxmlformats.org/wordprocessingml/2006/main">
  <w:divs>
    <w:div w:id="149636224">
      <w:bodyDiv w:val="1"/>
      <w:marLeft w:val="0"/>
      <w:marRight w:val="0"/>
      <w:marTop w:val="0"/>
      <w:marBottom w:val="0"/>
      <w:divBdr>
        <w:top w:val="none" w:sz="0" w:space="0" w:color="auto"/>
        <w:left w:val="none" w:sz="0" w:space="0" w:color="auto"/>
        <w:bottom w:val="none" w:sz="0" w:space="0" w:color="auto"/>
        <w:right w:val="none" w:sz="0" w:space="0" w:color="auto"/>
      </w:divBdr>
    </w:div>
    <w:div w:id="238179971">
      <w:bodyDiv w:val="1"/>
      <w:marLeft w:val="0"/>
      <w:marRight w:val="0"/>
      <w:marTop w:val="0"/>
      <w:marBottom w:val="0"/>
      <w:divBdr>
        <w:top w:val="none" w:sz="0" w:space="0" w:color="auto"/>
        <w:left w:val="none" w:sz="0" w:space="0" w:color="auto"/>
        <w:bottom w:val="none" w:sz="0" w:space="0" w:color="auto"/>
        <w:right w:val="none" w:sz="0" w:space="0" w:color="auto"/>
      </w:divBdr>
      <w:divsChild>
        <w:div w:id="1834371216">
          <w:marLeft w:val="0"/>
          <w:marRight w:val="0"/>
          <w:marTop w:val="0"/>
          <w:marBottom w:val="0"/>
          <w:divBdr>
            <w:top w:val="none" w:sz="0" w:space="0" w:color="auto"/>
            <w:left w:val="none" w:sz="0" w:space="0" w:color="auto"/>
            <w:bottom w:val="none" w:sz="0" w:space="0" w:color="auto"/>
            <w:right w:val="none" w:sz="0" w:space="0" w:color="auto"/>
          </w:divBdr>
          <w:divsChild>
            <w:div w:id="206182214">
              <w:marLeft w:val="0"/>
              <w:marRight w:val="0"/>
              <w:marTop w:val="0"/>
              <w:marBottom w:val="0"/>
              <w:divBdr>
                <w:top w:val="none" w:sz="0" w:space="0" w:color="auto"/>
                <w:left w:val="none" w:sz="0" w:space="0" w:color="auto"/>
                <w:bottom w:val="none" w:sz="0" w:space="0" w:color="auto"/>
                <w:right w:val="none" w:sz="0" w:space="0" w:color="auto"/>
              </w:divBdr>
            </w:div>
          </w:divsChild>
        </w:div>
        <w:div w:id="1634170068">
          <w:marLeft w:val="0"/>
          <w:marRight w:val="0"/>
          <w:marTop w:val="0"/>
          <w:marBottom w:val="0"/>
          <w:divBdr>
            <w:top w:val="none" w:sz="0" w:space="0" w:color="auto"/>
            <w:left w:val="none" w:sz="0" w:space="0" w:color="auto"/>
            <w:bottom w:val="none" w:sz="0" w:space="0" w:color="auto"/>
            <w:right w:val="none" w:sz="0" w:space="0" w:color="auto"/>
          </w:divBdr>
        </w:div>
      </w:divsChild>
    </w:div>
    <w:div w:id="469713532">
      <w:bodyDiv w:val="1"/>
      <w:marLeft w:val="0"/>
      <w:marRight w:val="0"/>
      <w:marTop w:val="0"/>
      <w:marBottom w:val="0"/>
      <w:divBdr>
        <w:top w:val="none" w:sz="0" w:space="0" w:color="auto"/>
        <w:left w:val="none" w:sz="0" w:space="0" w:color="auto"/>
        <w:bottom w:val="none" w:sz="0" w:space="0" w:color="auto"/>
        <w:right w:val="none" w:sz="0" w:space="0" w:color="auto"/>
      </w:divBdr>
    </w:div>
    <w:div w:id="521742417">
      <w:bodyDiv w:val="1"/>
      <w:marLeft w:val="0"/>
      <w:marRight w:val="0"/>
      <w:marTop w:val="0"/>
      <w:marBottom w:val="0"/>
      <w:divBdr>
        <w:top w:val="none" w:sz="0" w:space="0" w:color="auto"/>
        <w:left w:val="none" w:sz="0" w:space="0" w:color="auto"/>
        <w:bottom w:val="none" w:sz="0" w:space="0" w:color="auto"/>
        <w:right w:val="none" w:sz="0" w:space="0" w:color="auto"/>
      </w:divBdr>
    </w:div>
    <w:div w:id="680396470">
      <w:bodyDiv w:val="1"/>
      <w:marLeft w:val="0"/>
      <w:marRight w:val="0"/>
      <w:marTop w:val="0"/>
      <w:marBottom w:val="0"/>
      <w:divBdr>
        <w:top w:val="none" w:sz="0" w:space="0" w:color="auto"/>
        <w:left w:val="none" w:sz="0" w:space="0" w:color="auto"/>
        <w:bottom w:val="none" w:sz="0" w:space="0" w:color="auto"/>
        <w:right w:val="none" w:sz="0" w:space="0" w:color="auto"/>
      </w:divBdr>
    </w:div>
    <w:div w:id="741876922">
      <w:bodyDiv w:val="1"/>
      <w:marLeft w:val="0"/>
      <w:marRight w:val="0"/>
      <w:marTop w:val="0"/>
      <w:marBottom w:val="0"/>
      <w:divBdr>
        <w:top w:val="none" w:sz="0" w:space="0" w:color="auto"/>
        <w:left w:val="none" w:sz="0" w:space="0" w:color="auto"/>
        <w:bottom w:val="none" w:sz="0" w:space="0" w:color="auto"/>
        <w:right w:val="none" w:sz="0" w:space="0" w:color="auto"/>
      </w:divBdr>
    </w:div>
    <w:div w:id="888223065">
      <w:bodyDiv w:val="1"/>
      <w:marLeft w:val="0"/>
      <w:marRight w:val="0"/>
      <w:marTop w:val="0"/>
      <w:marBottom w:val="0"/>
      <w:divBdr>
        <w:top w:val="none" w:sz="0" w:space="0" w:color="auto"/>
        <w:left w:val="none" w:sz="0" w:space="0" w:color="auto"/>
        <w:bottom w:val="none" w:sz="0" w:space="0" w:color="auto"/>
        <w:right w:val="none" w:sz="0" w:space="0" w:color="auto"/>
      </w:divBdr>
    </w:div>
    <w:div w:id="1116289485">
      <w:bodyDiv w:val="1"/>
      <w:marLeft w:val="0"/>
      <w:marRight w:val="0"/>
      <w:marTop w:val="0"/>
      <w:marBottom w:val="0"/>
      <w:divBdr>
        <w:top w:val="none" w:sz="0" w:space="0" w:color="auto"/>
        <w:left w:val="none" w:sz="0" w:space="0" w:color="auto"/>
        <w:bottom w:val="none" w:sz="0" w:space="0" w:color="auto"/>
        <w:right w:val="none" w:sz="0" w:space="0" w:color="auto"/>
      </w:divBdr>
    </w:div>
    <w:div w:id="1194078912">
      <w:bodyDiv w:val="1"/>
      <w:marLeft w:val="0"/>
      <w:marRight w:val="0"/>
      <w:marTop w:val="0"/>
      <w:marBottom w:val="0"/>
      <w:divBdr>
        <w:top w:val="none" w:sz="0" w:space="0" w:color="auto"/>
        <w:left w:val="none" w:sz="0" w:space="0" w:color="auto"/>
        <w:bottom w:val="none" w:sz="0" w:space="0" w:color="auto"/>
        <w:right w:val="none" w:sz="0" w:space="0" w:color="auto"/>
      </w:divBdr>
    </w:div>
    <w:div w:id="1421217201">
      <w:bodyDiv w:val="1"/>
      <w:marLeft w:val="0"/>
      <w:marRight w:val="0"/>
      <w:marTop w:val="0"/>
      <w:marBottom w:val="0"/>
      <w:divBdr>
        <w:top w:val="none" w:sz="0" w:space="0" w:color="auto"/>
        <w:left w:val="none" w:sz="0" w:space="0" w:color="auto"/>
        <w:bottom w:val="none" w:sz="0" w:space="0" w:color="auto"/>
        <w:right w:val="none" w:sz="0" w:space="0" w:color="auto"/>
      </w:divBdr>
    </w:div>
    <w:div w:id="1464885889">
      <w:bodyDiv w:val="1"/>
      <w:marLeft w:val="0"/>
      <w:marRight w:val="0"/>
      <w:marTop w:val="0"/>
      <w:marBottom w:val="0"/>
      <w:divBdr>
        <w:top w:val="none" w:sz="0" w:space="0" w:color="auto"/>
        <w:left w:val="none" w:sz="0" w:space="0" w:color="auto"/>
        <w:bottom w:val="none" w:sz="0" w:space="0" w:color="auto"/>
        <w:right w:val="none" w:sz="0" w:space="0" w:color="auto"/>
      </w:divBdr>
    </w:div>
    <w:div w:id="1513837281">
      <w:bodyDiv w:val="1"/>
      <w:marLeft w:val="0"/>
      <w:marRight w:val="0"/>
      <w:marTop w:val="0"/>
      <w:marBottom w:val="0"/>
      <w:divBdr>
        <w:top w:val="none" w:sz="0" w:space="0" w:color="auto"/>
        <w:left w:val="none" w:sz="0" w:space="0" w:color="auto"/>
        <w:bottom w:val="none" w:sz="0" w:space="0" w:color="auto"/>
        <w:right w:val="none" w:sz="0" w:space="0" w:color="auto"/>
      </w:divBdr>
    </w:div>
    <w:div w:id="1640454286">
      <w:bodyDiv w:val="1"/>
      <w:marLeft w:val="0"/>
      <w:marRight w:val="0"/>
      <w:marTop w:val="0"/>
      <w:marBottom w:val="0"/>
      <w:divBdr>
        <w:top w:val="none" w:sz="0" w:space="0" w:color="auto"/>
        <w:left w:val="none" w:sz="0" w:space="0" w:color="auto"/>
        <w:bottom w:val="none" w:sz="0" w:space="0" w:color="auto"/>
        <w:right w:val="none" w:sz="0" w:space="0" w:color="auto"/>
      </w:divBdr>
    </w:div>
    <w:div w:id="1698576177">
      <w:bodyDiv w:val="1"/>
      <w:marLeft w:val="0"/>
      <w:marRight w:val="0"/>
      <w:marTop w:val="0"/>
      <w:marBottom w:val="0"/>
      <w:divBdr>
        <w:top w:val="none" w:sz="0" w:space="0" w:color="auto"/>
        <w:left w:val="none" w:sz="0" w:space="0" w:color="auto"/>
        <w:bottom w:val="none" w:sz="0" w:space="0" w:color="auto"/>
        <w:right w:val="none" w:sz="0" w:space="0" w:color="auto"/>
      </w:divBdr>
    </w:div>
    <w:div w:id="2019655143">
      <w:bodyDiv w:val="1"/>
      <w:marLeft w:val="0"/>
      <w:marRight w:val="0"/>
      <w:marTop w:val="0"/>
      <w:marBottom w:val="0"/>
      <w:divBdr>
        <w:top w:val="none" w:sz="0" w:space="0" w:color="auto"/>
        <w:left w:val="none" w:sz="0" w:space="0" w:color="auto"/>
        <w:bottom w:val="none" w:sz="0" w:space="0" w:color="auto"/>
        <w:right w:val="none" w:sz="0" w:space="0" w:color="auto"/>
      </w:divBdr>
    </w:div>
    <w:div w:id="2031443748">
      <w:bodyDiv w:val="1"/>
      <w:marLeft w:val="0"/>
      <w:marRight w:val="0"/>
      <w:marTop w:val="0"/>
      <w:marBottom w:val="0"/>
      <w:divBdr>
        <w:top w:val="none" w:sz="0" w:space="0" w:color="auto"/>
        <w:left w:val="none" w:sz="0" w:space="0" w:color="auto"/>
        <w:bottom w:val="none" w:sz="0" w:space="0" w:color="auto"/>
        <w:right w:val="none" w:sz="0" w:space="0" w:color="auto"/>
      </w:divBdr>
    </w:div>
    <w:div w:id="2058625995">
      <w:bodyDiv w:val="1"/>
      <w:marLeft w:val="0"/>
      <w:marRight w:val="0"/>
      <w:marTop w:val="0"/>
      <w:marBottom w:val="0"/>
      <w:divBdr>
        <w:top w:val="none" w:sz="0" w:space="0" w:color="auto"/>
        <w:left w:val="none" w:sz="0" w:space="0" w:color="auto"/>
        <w:bottom w:val="none" w:sz="0" w:space="0" w:color="auto"/>
        <w:right w:val="none" w:sz="0" w:space="0" w:color="auto"/>
      </w:divBdr>
    </w:div>
    <w:div w:id="2144614606">
      <w:bodyDiv w:val="1"/>
      <w:marLeft w:val="0"/>
      <w:marRight w:val="0"/>
      <w:marTop w:val="0"/>
      <w:marBottom w:val="0"/>
      <w:divBdr>
        <w:top w:val="none" w:sz="0" w:space="0" w:color="auto"/>
        <w:left w:val="none" w:sz="0" w:space="0" w:color="auto"/>
        <w:bottom w:val="none" w:sz="0" w:space="0" w:color="auto"/>
        <w:right w:val="none" w:sz="0" w:space="0" w:color="auto"/>
      </w:divBdr>
    </w:div>
    <w:div w:id="214631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0CE5E-59E4-47FE-A90A-FC98D2CC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4344</Words>
  <Characters>24765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dc:creator>
  <cp:lastModifiedBy>User</cp:lastModifiedBy>
  <cp:revision>3</cp:revision>
  <cp:lastPrinted>2026-02-04T05:18:00Z</cp:lastPrinted>
  <dcterms:created xsi:type="dcterms:W3CDTF">2026-05-22T03:41:00Z</dcterms:created>
  <dcterms:modified xsi:type="dcterms:W3CDTF">2026-05-22T03:41:00Z</dcterms:modified>
</cp:coreProperties>
</file>